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C3C" w:rsidRPr="00FA1DB1" w:rsidRDefault="00215C3C" w:rsidP="00A91576">
      <w:pPr>
        <w:pStyle w:val="ConsPlusNormal"/>
        <w:rPr>
          <w:rFonts w:ascii="Times New Roman" w:hAnsi="Times New Roman" w:cs="Times New Roman"/>
          <w:b/>
          <w:color w:val="000000" w:themeColor="text1"/>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С О Д Е Р Ж А Н И Е</w:t>
      </w: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7F1B1E" w:rsidRDefault="007F1B1E" w:rsidP="007F1B1E">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r w:rsidRPr="00FA1DB1">
        <w:rPr>
          <w:rFonts w:ascii="Times New Roman" w:eastAsia="Times New Roman" w:hAnsi="Times New Roman" w:cs="Times New Roman"/>
          <w:b/>
          <w:bCs/>
          <w:color w:val="000000" w:themeColor="text1"/>
          <w:sz w:val="28"/>
          <w:szCs w:val="28"/>
          <w:lang w:eastAsia="ru-RU"/>
        </w:rPr>
        <w:t>1.  «</w:t>
      </w:r>
      <w:r w:rsidRPr="00FA1DB1">
        <w:rPr>
          <w:rFonts w:ascii="Times New Roman" w:eastAsia="Times New Roman" w:hAnsi="Times New Roman" w:cs="Times New Roman"/>
          <w:b/>
          <w:bCs/>
          <w:i/>
          <w:color w:val="000000" w:themeColor="text1"/>
          <w:sz w:val="28"/>
          <w:szCs w:val="28"/>
          <w:lang w:eastAsia="ru-RU"/>
        </w:rPr>
        <w:t>Статусы иностранцев и особенности заключения</w:t>
      </w:r>
    </w:p>
    <w:p w:rsidR="007F1B1E" w:rsidRPr="00F2265D" w:rsidRDefault="007F1B1E" w:rsidP="007F1B1E">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      </w:t>
      </w:r>
      <w:r w:rsidRPr="00FA1DB1">
        <w:rPr>
          <w:rFonts w:ascii="Times New Roman" w:eastAsia="Times New Roman" w:hAnsi="Times New Roman" w:cs="Times New Roman"/>
          <w:b/>
          <w:bCs/>
          <w:i/>
          <w:color w:val="000000" w:themeColor="text1"/>
          <w:sz w:val="28"/>
          <w:szCs w:val="28"/>
          <w:lang w:eastAsia="ru-RU"/>
        </w:rPr>
        <w:t xml:space="preserve"> трудовых договоров с ними</w:t>
      </w:r>
      <w:r w:rsidRPr="00FA1DB1">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
          <w:bCs/>
          <w:color w:val="000000" w:themeColor="text1"/>
          <w:sz w:val="28"/>
          <w:szCs w:val="28"/>
          <w:lang w:eastAsia="ru-RU"/>
        </w:rPr>
        <w:tab/>
      </w:r>
      <w:r w:rsidR="00F2265D">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sidRPr="00F2265D">
        <w:rPr>
          <w:rFonts w:ascii="Times New Roman" w:eastAsia="Times New Roman" w:hAnsi="Times New Roman" w:cs="Times New Roman"/>
          <w:b/>
          <w:bCs/>
          <w:i/>
          <w:color w:val="000000" w:themeColor="text1"/>
          <w:sz w:val="28"/>
          <w:szCs w:val="28"/>
          <w:lang w:eastAsia="ru-RU"/>
        </w:rPr>
        <w:t>стр. 2</w:t>
      </w:r>
    </w:p>
    <w:p w:rsidR="008175FD" w:rsidRDefault="008175FD" w:rsidP="007F1B1E">
      <w:pPr>
        <w:keepNext/>
        <w:autoSpaceDE w:val="0"/>
        <w:autoSpaceDN w:val="0"/>
        <w:adjustRightInd w:val="0"/>
        <w:spacing w:after="0" w:line="240" w:lineRule="auto"/>
        <w:outlineLvl w:val="1"/>
        <w:rPr>
          <w:rFonts w:ascii="Times New Roman" w:eastAsia="Times New Roman" w:hAnsi="Times New Roman" w:cs="Times New Roman"/>
          <w:b/>
          <w:bCs/>
          <w:color w:val="000000" w:themeColor="text1"/>
          <w:sz w:val="28"/>
          <w:szCs w:val="28"/>
          <w:lang w:eastAsia="ru-RU"/>
        </w:rPr>
      </w:pPr>
    </w:p>
    <w:p w:rsidR="008175FD" w:rsidRPr="00891AC8" w:rsidRDefault="008175FD" w:rsidP="00891AC8">
      <w:pPr>
        <w:spacing w:after="0"/>
        <w:outlineLvl w:val="0"/>
        <w:rPr>
          <w:rFonts w:ascii="Times New Roman" w:eastAsia="Calibri" w:hAnsi="Times New Roman" w:cs="Times New Roman"/>
          <w:b/>
          <w:bCs/>
          <w:i/>
          <w:color w:val="000000" w:themeColor="text1"/>
          <w:sz w:val="28"/>
          <w:szCs w:val="28"/>
          <w:shd w:val="clear" w:color="auto" w:fill="FFFFFF"/>
          <w:lang w:eastAsia="ru-RU"/>
        </w:rPr>
      </w:pPr>
      <w:r>
        <w:rPr>
          <w:rFonts w:ascii="Times New Roman" w:eastAsia="Calibri" w:hAnsi="Times New Roman" w:cs="Times New Roman"/>
          <w:b/>
          <w:bCs/>
          <w:color w:val="000000" w:themeColor="text1"/>
          <w:sz w:val="28"/>
          <w:szCs w:val="28"/>
          <w:shd w:val="clear" w:color="auto" w:fill="FFFFFF"/>
          <w:lang w:eastAsia="ru-RU"/>
        </w:rPr>
        <w:t>1а</w:t>
      </w:r>
      <w:r w:rsidRPr="008175FD">
        <w:rPr>
          <w:rFonts w:ascii="Times New Roman" w:eastAsia="Calibri" w:hAnsi="Times New Roman" w:cs="Times New Roman"/>
          <w:b/>
          <w:bCs/>
          <w:i/>
          <w:color w:val="000000" w:themeColor="text1"/>
          <w:sz w:val="28"/>
          <w:szCs w:val="28"/>
          <w:shd w:val="clear" w:color="auto" w:fill="FFFFFF"/>
          <w:lang w:eastAsia="ru-RU"/>
        </w:rPr>
        <w:t xml:space="preserve">. </w:t>
      </w:r>
      <w:r w:rsidRPr="00891AC8">
        <w:rPr>
          <w:rFonts w:ascii="Times New Roman" w:eastAsia="Calibri" w:hAnsi="Times New Roman" w:cs="Times New Roman"/>
          <w:b/>
          <w:bCs/>
          <w:i/>
          <w:color w:val="000000" w:themeColor="text1"/>
          <w:sz w:val="28"/>
          <w:szCs w:val="28"/>
          <w:shd w:val="clear" w:color="auto" w:fill="FFFFFF"/>
          <w:lang w:eastAsia="ru-RU"/>
        </w:rPr>
        <w:t>«</w:t>
      </w:r>
      <w:r w:rsidR="00891AC8" w:rsidRPr="00891AC8">
        <w:rPr>
          <w:rFonts w:ascii="Times New Roman" w:hAnsi="Times New Roman" w:cs="Times New Roman"/>
          <w:b/>
          <w:i/>
          <w:sz w:val="28"/>
          <w:szCs w:val="28"/>
        </w:rPr>
        <w:t>Миграционный учет иностранных граждан</w:t>
      </w:r>
      <w:r w:rsidRPr="00891AC8">
        <w:rPr>
          <w:rFonts w:ascii="Times New Roman" w:eastAsia="Calibri" w:hAnsi="Times New Roman" w:cs="Times New Roman"/>
          <w:b/>
          <w:bCs/>
          <w:i/>
          <w:color w:val="000000" w:themeColor="text1"/>
          <w:sz w:val="28"/>
          <w:szCs w:val="28"/>
          <w:shd w:val="clear" w:color="auto" w:fill="FFFFFF"/>
          <w:lang w:eastAsia="ru-RU"/>
        </w:rPr>
        <w:t>»</w:t>
      </w:r>
      <w:r w:rsidRPr="00891AC8">
        <w:rPr>
          <w:rFonts w:ascii="Times New Roman" w:eastAsia="Calibri" w:hAnsi="Times New Roman" w:cs="Times New Roman"/>
          <w:b/>
          <w:bCs/>
          <w:i/>
          <w:color w:val="000000" w:themeColor="text1"/>
          <w:sz w:val="28"/>
          <w:szCs w:val="28"/>
          <w:shd w:val="clear" w:color="auto" w:fill="FFFFFF"/>
          <w:lang w:eastAsia="ru-RU"/>
        </w:rPr>
        <w:tab/>
      </w:r>
      <w:r w:rsidRPr="00891AC8">
        <w:rPr>
          <w:rFonts w:ascii="Times New Roman" w:eastAsia="Calibri" w:hAnsi="Times New Roman" w:cs="Times New Roman"/>
          <w:b/>
          <w:bCs/>
          <w:i/>
          <w:color w:val="000000" w:themeColor="text1"/>
          <w:sz w:val="28"/>
          <w:szCs w:val="28"/>
          <w:shd w:val="clear" w:color="auto" w:fill="FFFFFF"/>
          <w:lang w:eastAsia="ru-RU"/>
        </w:rPr>
        <w:tab/>
      </w:r>
      <w:r w:rsidRPr="00891AC8">
        <w:rPr>
          <w:rFonts w:ascii="Times New Roman" w:eastAsia="Calibri" w:hAnsi="Times New Roman" w:cs="Times New Roman"/>
          <w:b/>
          <w:bCs/>
          <w:i/>
          <w:color w:val="000000" w:themeColor="text1"/>
          <w:sz w:val="28"/>
          <w:szCs w:val="28"/>
          <w:shd w:val="clear" w:color="auto" w:fill="FFFFFF"/>
          <w:lang w:eastAsia="ru-RU"/>
        </w:rPr>
        <w:tab/>
      </w:r>
      <w:r w:rsidR="00F2265D" w:rsidRPr="00891AC8">
        <w:rPr>
          <w:rFonts w:ascii="Times New Roman" w:eastAsia="Calibri" w:hAnsi="Times New Roman" w:cs="Times New Roman"/>
          <w:b/>
          <w:bCs/>
          <w:i/>
          <w:color w:val="000000" w:themeColor="text1"/>
          <w:sz w:val="28"/>
          <w:szCs w:val="28"/>
          <w:shd w:val="clear" w:color="auto" w:fill="FFFFFF"/>
          <w:lang w:eastAsia="ru-RU"/>
        </w:rPr>
        <w:t xml:space="preserve">        </w:t>
      </w:r>
      <w:r w:rsidRPr="00891AC8">
        <w:rPr>
          <w:rFonts w:ascii="Times New Roman" w:eastAsia="Calibri" w:hAnsi="Times New Roman" w:cs="Times New Roman"/>
          <w:b/>
          <w:bCs/>
          <w:i/>
          <w:color w:val="000000" w:themeColor="text1"/>
          <w:sz w:val="28"/>
          <w:szCs w:val="28"/>
          <w:shd w:val="clear" w:color="auto" w:fill="FFFFFF"/>
          <w:lang w:eastAsia="ru-RU"/>
        </w:rPr>
        <w:t>стр. 1</w:t>
      </w:r>
      <w:r w:rsidR="00F2265D" w:rsidRPr="00891AC8">
        <w:rPr>
          <w:rFonts w:ascii="Times New Roman" w:eastAsia="Calibri" w:hAnsi="Times New Roman" w:cs="Times New Roman"/>
          <w:b/>
          <w:bCs/>
          <w:i/>
          <w:color w:val="000000" w:themeColor="text1"/>
          <w:sz w:val="28"/>
          <w:szCs w:val="28"/>
          <w:shd w:val="clear" w:color="auto" w:fill="FFFFFF"/>
          <w:lang w:eastAsia="ru-RU"/>
        </w:rPr>
        <w:t>0</w:t>
      </w:r>
    </w:p>
    <w:p w:rsidR="00F2265D" w:rsidRDefault="00F2265D" w:rsidP="008175FD">
      <w:pPr>
        <w:spacing w:after="0" w:line="240" w:lineRule="auto"/>
        <w:rPr>
          <w:rFonts w:ascii="Times New Roman" w:eastAsia="Calibri" w:hAnsi="Times New Roman" w:cs="Times New Roman"/>
          <w:b/>
          <w:bCs/>
          <w:i/>
          <w:color w:val="000000" w:themeColor="text1"/>
          <w:sz w:val="28"/>
          <w:szCs w:val="28"/>
          <w:shd w:val="clear" w:color="auto" w:fill="FFFFFF"/>
          <w:lang w:eastAsia="ru-RU"/>
        </w:rPr>
      </w:pPr>
    </w:p>
    <w:p w:rsidR="00F2265D" w:rsidRDefault="00F2265D" w:rsidP="00F2265D">
      <w:pPr>
        <w:pStyle w:val="2"/>
        <w:ind w:firstLine="0"/>
        <w:jc w:val="left"/>
        <w:rPr>
          <w:i/>
          <w:color w:val="000000" w:themeColor="text1"/>
          <w:sz w:val="28"/>
          <w:szCs w:val="28"/>
        </w:rPr>
      </w:pPr>
      <w:r w:rsidRPr="00FA1DB1">
        <w:rPr>
          <w:color w:val="000000" w:themeColor="text1"/>
          <w:sz w:val="28"/>
          <w:szCs w:val="28"/>
        </w:rPr>
        <w:t>2. «</w:t>
      </w:r>
      <w:r w:rsidRPr="00FA1DB1">
        <w:rPr>
          <w:i/>
          <w:color w:val="000000" w:themeColor="text1"/>
          <w:sz w:val="28"/>
          <w:szCs w:val="28"/>
        </w:rPr>
        <w:t xml:space="preserve">Временно пребывающие в РФ иностранцы с патентом: </w:t>
      </w:r>
      <w:r w:rsidRPr="00FA1DB1">
        <w:rPr>
          <w:i/>
          <w:color w:val="000000" w:themeColor="text1"/>
          <w:sz w:val="28"/>
          <w:szCs w:val="28"/>
        </w:rPr>
        <w:br/>
      </w:r>
      <w:r>
        <w:rPr>
          <w:i/>
          <w:color w:val="000000" w:themeColor="text1"/>
          <w:sz w:val="28"/>
          <w:szCs w:val="28"/>
        </w:rPr>
        <w:t xml:space="preserve">     </w:t>
      </w:r>
      <w:r w:rsidRPr="00FA1DB1">
        <w:rPr>
          <w:i/>
          <w:color w:val="000000" w:themeColor="text1"/>
          <w:sz w:val="28"/>
          <w:szCs w:val="28"/>
        </w:rPr>
        <w:t>как взять на работу</w:t>
      </w:r>
      <w:r w:rsidRPr="00FA1DB1">
        <w:rPr>
          <w:color w:val="000000" w:themeColor="text1"/>
          <w:sz w:val="28"/>
          <w:szCs w:val="28"/>
        </w:rPr>
        <w:t>»</w:t>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t xml:space="preserve">        </w:t>
      </w:r>
      <w:r w:rsidRPr="00F2265D">
        <w:rPr>
          <w:i/>
          <w:color w:val="000000" w:themeColor="text1"/>
          <w:sz w:val="28"/>
          <w:szCs w:val="28"/>
        </w:rPr>
        <w:t>стр.</w:t>
      </w:r>
      <w:r>
        <w:rPr>
          <w:i/>
          <w:color w:val="000000" w:themeColor="text1"/>
          <w:sz w:val="28"/>
          <w:szCs w:val="28"/>
        </w:rPr>
        <w:t xml:space="preserve"> </w:t>
      </w:r>
      <w:r w:rsidRPr="00F2265D">
        <w:rPr>
          <w:i/>
          <w:color w:val="000000" w:themeColor="text1"/>
          <w:sz w:val="28"/>
          <w:szCs w:val="28"/>
        </w:rPr>
        <w:t>2</w:t>
      </w:r>
      <w:r w:rsidR="00E52670">
        <w:rPr>
          <w:i/>
          <w:color w:val="000000" w:themeColor="text1"/>
          <w:sz w:val="28"/>
          <w:szCs w:val="28"/>
        </w:rPr>
        <w:t>6</w:t>
      </w:r>
    </w:p>
    <w:p w:rsidR="00361BE0" w:rsidRDefault="00361BE0" w:rsidP="00361BE0">
      <w:pPr>
        <w:rPr>
          <w:lang w:eastAsia="ru-RU"/>
        </w:rPr>
      </w:pPr>
    </w:p>
    <w:p w:rsidR="00361BE0" w:rsidRDefault="00361BE0" w:rsidP="00361BE0">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r w:rsidRPr="00FA1DB1">
        <w:rPr>
          <w:rFonts w:ascii="Times New Roman" w:eastAsia="Times New Roman" w:hAnsi="Times New Roman" w:cs="Times New Roman"/>
          <w:b/>
          <w:bCs/>
          <w:color w:val="000000" w:themeColor="text1"/>
          <w:sz w:val="28"/>
          <w:szCs w:val="28"/>
          <w:lang w:eastAsia="ru-RU"/>
        </w:rPr>
        <w:t>3.  «</w:t>
      </w:r>
      <w:r w:rsidRPr="00FA1DB1">
        <w:rPr>
          <w:rFonts w:ascii="Times New Roman" w:eastAsia="Times New Roman" w:hAnsi="Times New Roman" w:cs="Times New Roman"/>
          <w:b/>
          <w:bCs/>
          <w:i/>
          <w:color w:val="000000" w:themeColor="text1"/>
          <w:sz w:val="28"/>
          <w:szCs w:val="28"/>
          <w:lang w:eastAsia="ru-RU"/>
        </w:rPr>
        <w:t xml:space="preserve">Временно пребывающие в РФ иностранцы с патентом: </w:t>
      </w:r>
      <w:r w:rsidRPr="00FA1DB1">
        <w:rPr>
          <w:rFonts w:ascii="Times New Roman" w:eastAsia="Times New Roman" w:hAnsi="Times New Roman" w:cs="Times New Roman"/>
          <w:b/>
          <w:bCs/>
          <w:i/>
          <w:color w:val="000000" w:themeColor="text1"/>
          <w:sz w:val="28"/>
          <w:szCs w:val="28"/>
          <w:lang w:eastAsia="ru-RU"/>
        </w:rPr>
        <w:br/>
      </w:r>
      <w:r>
        <w:rPr>
          <w:rFonts w:ascii="Times New Roman" w:eastAsia="Times New Roman" w:hAnsi="Times New Roman" w:cs="Times New Roman"/>
          <w:b/>
          <w:bCs/>
          <w:i/>
          <w:color w:val="000000" w:themeColor="text1"/>
          <w:sz w:val="28"/>
          <w:szCs w:val="28"/>
          <w:lang w:eastAsia="ru-RU"/>
        </w:rPr>
        <w:t xml:space="preserve">       </w:t>
      </w:r>
      <w:r w:rsidRPr="00FA1DB1">
        <w:rPr>
          <w:rFonts w:ascii="Times New Roman" w:eastAsia="Times New Roman" w:hAnsi="Times New Roman" w:cs="Times New Roman"/>
          <w:b/>
          <w:bCs/>
          <w:i/>
          <w:color w:val="000000" w:themeColor="text1"/>
          <w:sz w:val="28"/>
          <w:szCs w:val="28"/>
          <w:lang w:eastAsia="ru-RU"/>
        </w:rPr>
        <w:t>как платить НДФЛ, взносы и назначать пособия</w:t>
      </w:r>
      <w:r w:rsidRPr="00FA1DB1">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t xml:space="preserve">        </w:t>
      </w:r>
      <w:r w:rsidRPr="00361BE0">
        <w:rPr>
          <w:rFonts w:ascii="Times New Roman" w:eastAsia="Times New Roman" w:hAnsi="Times New Roman" w:cs="Times New Roman"/>
          <w:b/>
          <w:bCs/>
          <w:i/>
          <w:color w:val="000000" w:themeColor="text1"/>
          <w:sz w:val="28"/>
          <w:szCs w:val="28"/>
          <w:lang w:eastAsia="ru-RU"/>
        </w:rPr>
        <w:t>стр. 3</w:t>
      </w:r>
      <w:r w:rsidR="00DE4B2A">
        <w:rPr>
          <w:rFonts w:ascii="Times New Roman" w:eastAsia="Times New Roman" w:hAnsi="Times New Roman" w:cs="Times New Roman"/>
          <w:b/>
          <w:bCs/>
          <w:i/>
          <w:color w:val="000000" w:themeColor="text1"/>
          <w:sz w:val="28"/>
          <w:szCs w:val="28"/>
          <w:lang w:eastAsia="ru-RU"/>
        </w:rPr>
        <w:t>3</w:t>
      </w:r>
    </w:p>
    <w:p w:rsidR="00BA140D" w:rsidRDefault="00BA140D" w:rsidP="00361BE0">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p>
    <w:p w:rsidR="00BA140D" w:rsidRDefault="00BA140D" w:rsidP="00BA140D">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r w:rsidRPr="00FA1DB1">
        <w:rPr>
          <w:rFonts w:ascii="Times New Roman" w:eastAsia="Times New Roman" w:hAnsi="Times New Roman" w:cs="Times New Roman"/>
          <w:b/>
          <w:bCs/>
          <w:color w:val="000000" w:themeColor="text1"/>
          <w:sz w:val="28"/>
          <w:szCs w:val="28"/>
          <w:lang w:eastAsia="ru-RU"/>
        </w:rPr>
        <w:t>4. «</w:t>
      </w:r>
      <w:r w:rsidRPr="00FA1DB1">
        <w:rPr>
          <w:rFonts w:ascii="Times New Roman" w:eastAsia="Times New Roman" w:hAnsi="Times New Roman" w:cs="Times New Roman"/>
          <w:b/>
          <w:bCs/>
          <w:i/>
          <w:color w:val="000000" w:themeColor="text1"/>
          <w:sz w:val="28"/>
          <w:szCs w:val="28"/>
          <w:lang w:eastAsia="ru-RU"/>
        </w:rPr>
        <w:t>Работники из стран, входящих в ЕАЭС</w:t>
      </w:r>
      <w:r w:rsidRPr="00FA1DB1">
        <w:rPr>
          <w:rFonts w:ascii="Times New Roman" w:eastAsia="Times New Roman" w:hAnsi="Times New Roman" w:cs="Times New Roman"/>
          <w:b/>
          <w:bCs/>
          <w:color w:val="000000" w:themeColor="text1"/>
          <w:sz w:val="28"/>
          <w:szCs w:val="28"/>
          <w:lang w:eastAsia="ru-RU"/>
        </w:rPr>
        <w:t>»</w:t>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r>
      <w:r>
        <w:rPr>
          <w:rFonts w:ascii="Times New Roman" w:eastAsia="Times New Roman" w:hAnsi="Times New Roman" w:cs="Times New Roman"/>
          <w:b/>
          <w:bCs/>
          <w:color w:val="000000" w:themeColor="text1"/>
          <w:sz w:val="28"/>
          <w:szCs w:val="28"/>
          <w:lang w:eastAsia="ru-RU"/>
        </w:rPr>
        <w:tab/>
        <w:t xml:space="preserve">        </w:t>
      </w:r>
      <w:r w:rsidRPr="00BA140D">
        <w:rPr>
          <w:rFonts w:ascii="Times New Roman" w:eastAsia="Times New Roman" w:hAnsi="Times New Roman" w:cs="Times New Roman"/>
          <w:b/>
          <w:bCs/>
          <w:i/>
          <w:color w:val="000000" w:themeColor="text1"/>
          <w:sz w:val="28"/>
          <w:szCs w:val="28"/>
          <w:lang w:eastAsia="ru-RU"/>
        </w:rPr>
        <w:t>стр. 41</w:t>
      </w:r>
    </w:p>
    <w:p w:rsidR="003729F9" w:rsidRDefault="003729F9" w:rsidP="00BA140D">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p>
    <w:p w:rsidR="003729F9" w:rsidRPr="00FA1DB1" w:rsidRDefault="003729F9" w:rsidP="003729F9">
      <w:pPr>
        <w:autoSpaceDE w:val="0"/>
        <w:autoSpaceDN w:val="0"/>
        <w:adjustRightInd w:val="0"/>
        <w:spacing w:after="0" w:line="240" w:lineRule="auto"/>
        <w:rPr>
          <w:rFonts w:ascii="Times New Roman" w:hAnsi="Times New Roman" w:cs="Times New Roman"/>
          <w:i/>
          <w:color w:val="000000" w:themeColor="text1"/>
          <w:sz w:val="28"/>
          <w:szCs w:val="28"/>
        </w:rPr>
      </w:pPr>
      <w:r>
        <w:rPr>
          <w:rFonts w:ascii="Times New Roman" w:hAnsi="Times New Roman" w:cs="Times New Roman"/>
          <w:b/>
          <w:bCs/>
          <w:i/>
          <w:color w:val="000000" w:themeColor="text1"/>
          <w:sz w:val="28"/>
          <w:szCs w:val="28"/>
        </w:rPr>
        <w:t>5. «</w:t>
      </w:r>
      <w:r w:rsidRPr="00FA1DB1">
        <w:rPr>
          <w:rFonts w:ascii="Times New Roman" w:hAnsi="Times New Roman" w:cs="Times New Roman"/>
          <w:b/>
          <w:bCs/>
          <w:i/>
          <w:color w:val="000000" w:themeColor="text1"/>
          <w:sz w:val="28"/>
          <w:szCs w:val="28"/>
        </w:rPr>
        <w:t>Какие особенности увольнения работника-иностранца</w:t>
      </w:r>
      <w:r>
        <w:rPr>
          <w:rFonts w:ascii="Times New Roman" w:hAnsi="Times New Roman" w:cs="Times New Roman"/>
          <w:b/>
          <w:bCs/>
          <w:i/>
          <w:color w:val="000000" w:themeColor="text1"/>
          <w:sz w:val="28"/>
          <w:szCs w:val="28"/>
        </w:rPr>
        <w:t>»</w:t>
      </w:r>
      <w:r>
        <w:rPr>
          <w:rFonts w:ascii="Times New Roman" w:hAnsi="Times New Roman" w:cs="Times New Roman"/>
          <w:b/>
          <w:bCs/>
          <w:i/>
          <w:color w:val="000000" w:themeColor="text1"/>
          <w:sz w:val="28"/>
          <w:szCs w:val="28"/>
        </w:rPr>
        <w:tab/>
        <w:t xml:space="preserve">       стр. </w:t>
      </w:r>
      <w:r w:rsidR="00DE4B2A">
        <w:rPr>
          <w:rFonts w:ascii="Times New Roman" w:hAnsi="Times New Roman" w:cs="Times New Roman"/>
          <w:b/>
          <w:bCs/>
          <w:i/>
          <w:color w:val="000000" w:themeColor="text1"/>
          <w:sz w:val="28"/>
          <w:szCs w:val="28"/>
        </w:rPr>
        <w:t>4</w:t>
      </w:r>
      <w:r w:rsidR="004B7A69">
        <w:rPr>
          <w:rFonts w:ascii="Times New Roman" w:hAnsi="Times New Roman" w:cs="Times New Roman"/>
          <w:b/>
          <w:bCs/>
          <w:i/>
          <w:color w:val="000000" w:themeColor="text1"/>
          <w:sz w:val="28"/>
          <w:szCs w:val="28"/>
        </w:rPr>
        <w:t>8</w:t>
      </w:r>
    </w:p>
    <w:p w:rsidR="003729F9" w:rsidRPr="00BA140D" w:rsidRDefault="003729F9" w:rsidP="00BA140D">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p>
    <w:p w:rsidR="00BA140D" w:rsidRPr="00361BE0" w:rsidRDefault="00BA140D" w:rsidP="00361BE0">
      <w:pPr>
        <w:keepNext/>
        <w:autoSpaceDE w:val="0"/>
        <w:autoSpaceDN w:val="0"/>
        <w:adjustRightInd w:val="0"/>
        <w:spacing w:after="0" w:line="240" w:lineRule="auto"/>
        <w:outlineLvl w:val="1"/>
        <w:rPr>
          <w:rFonts w:ascii="Times New Roman" w:eastAsia="Times New Roman" w:hAnsi="Times New Roman" w:cs="Times New Roman"/>
          <w:b/>
          <w:bCs/>
          <w:i/>
          <w:color w:val="000000" w:themeColor="text1"/>
          <w:sz w:val="28"/>
          <w:szCs w:val="28"/>
          <w:lang w:eastAsia="ru-RU"/>
        </w:rPr>
      </w:pPr>
    </w:p>
    <w:p w:rsidR="00361BE0" w:rsidRPr="00361BE0" w:rsidRDefault="00361BE0" w:rsidP="00361BE0">
      <w:pPr>
        <w:rPr>
          <w:lang w:eastAsia="ru-RU"/>
        </w:rPr>
      </w:pPr>
    </w:p>
    <w:p w:rsidR="00F2265D" w:rsidRDefault="00F2265D" w:rsidP="008175FD">
      <w:pPr>
        <w:spacing w:after="0" w:line="240" w:lineRule="auto"/>
        <w:rPr>
          <w:rFonts w:ascii="Times New Roman" w:eastAsia="Calibri" w:hAnsi="Times New Roman" w:cs="Times New Roman"/>
          <w:b/>
          <w:bCs/>
          <w:i/>
          <w:color w:val="000000" w:themeColor="text1"/>
          <w:sz w:val="28"/>
          <w:szCs w:val="28"/>
          <w:shd w:val="clear" w:color="auto" w:fill="FFFFFF"/>
          <w:lang w:eastAsia="ru-RU"/>
        </w:rPr>
      </w:pPr>
    </w:p>
    <w:p w:rsidR="00F2265D" w:rsidRDefault="00F2265D" w:rsidP="008175FD">
      <w:pPr>
        <w:spacing w:after="0" w:line="240" w:lineRule="auto"/>
        <w:rPr>
          <w:rFonts w:ascii="Times New Roman" w:eastAsia="Calibri" w:hAnsi="Times New Roman" w:cs="Times New Roman"/>
          <w:b/>
          <w:bCs/>
          <w:i/>
          <w:color w:val="000000" w:themeColor="text1"/>
          <w:sz w:val="28"/>
          <w:szCs w:val="28"/>
          <w:shd w:val="clear" w:color="auto" w:fill="FFFFFF"/>
          <w:lang w:eastAsia="ru-RU"/>
        </w:rPr>
      </w:pPr>
    </w:p>
    <w:p w:rsidR="00F2265D" w:rsidRPr="008175FD" w:rsidRDefault="00F2265D" w:rsidP="008175FD">
      <w:pPr>
        <w:spacing w:after="0" w:line="240" w:lineRule="auto"/>
        <w:rPr>
          <w:rFonts w:ascii="Times New Roman" w:eastAsia="Calibri" w:hAnsi="Times New Roman" w:cs="Times New Roman"/>
          <w:b/>
          <w:bCs/>
          <w:i/>
          <w:color w:val="000000" w:themeColor="text1"/>
          <w:sz w:val="28"/>
          <w:szCs w:val="28"/>
          <w:shd w:val="clear" w:color="auto" w:fill="FFFFFF"/>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505984" w:rsidRDefault="00505984"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D2205B" w:rsidRDefault="00D2205B" w:rsidP="00FB62E4">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p>
    <w:p w:rsidR="00FB62E4"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lang w:eastAsia="ru-RU"/>
        </w:rPr>
      </w:pPr>
    </w:p>
    <w:p w:rsidR="00CC211E" w:rsidRPr="00FA1DB1" w:rsidRDefault="00CC211E" w:rsidP="00CC211E">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r w:rsidRPr="00FA1DB1">
        <w:rPr>
          <w:rFonts w:ascii="Times New Roman" w:eastAsia="Times New Roman" w:hAnsi="Times New Roman" w:cs="Times New Roman"/>
          <w:b/>
          <w:bCs/>
          <w:color w:val="000000" w:themeColor="text1"/>
          <w:sz w:val="28"/>
          <w:szCs w:val="28"/>
          <w:lang w:eastAsia="ru-RU"/>
        </w:rPr>
        <w:lastRenderedPageBreak/>
        <w:t>1.  «</w:t>
      </w:r>
      <w:r w:rsidRPr="00FA1DB1">
        <w:rPr>
          <w:rFonts w:ascii="Times New Roman" w:eastAsia="Times New Roman" w:hAnsi="Times New Roman" w:cs="Times New Roman"/>
          <w:b/>
          <w:bCs/>
          <w:i/>
          <w:color w:val="000000" w:themeColor="text1"/>
          <w:sz w:val="28"/>
          <w:szCs w:val="28"/>
          <w:lang w:eastAsia="ru-RU"/>
        </w:rPr>
        <w:t xml:space="preserve">Статусы иностранцев </w:t>
      </w:r>
      <w:r w:rsidRPr="00FA1DB1">
        <w:rPr>
          <w:rFonts w:ascii="Times New Roman" w:eastAsia="Times New Roman" w:hAnsi="Times New Roman" w:cs="Times New Roman"/>
          <w:b/>
          <w:bCs/>
          <w:i/>
          <w:color w:val="000000" w:themeColor="text1"/>
          <w:sz w:val="28"/>
          <w:szCs w:val="28"/>
          <w:lang w:eastAsia="ru-RU"/>
        </w:rPr>
        <w:br/>
        <w:t>и особенности заключения трудовых договоров с ними</w:t>
      </w:r>
      <w:r w:rsidRPr="00FA1DB1">
        <w:rPr>
          <w:rFonts w:ascii="Times New Roman" w:eastAsia="Times New Roman" w:hAnsi="Times New Roman" w:cs="Times New Roman"/>
          <w:b/>
          <w:bCs/>
          <w:color w:val="000000" w:themeColor="text1"/>
          <w:sz w:val="28"/>
          <w:szCs w:val="28"/>
          <w:lang w:eastAsia="ru-RU"/>
        </w:rPr>
        <w:t>»</w:t>
      </w:r>
    </w:p>
    <w:p w:rsidR="00CC211E" w:rsidRPr="00FA1DB1" w:rsidRDefault="00CC211E" w:rsidP="00CC211E">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lang w:eastAsia="ru-RU"/>
        </w:rPr>
      </w:pPr>
    </w:p>
    <w:p w:rsidR="00CC211E" w:rsidRDefault="00CC211E" w:rsidP="00CC211E">
      <w:pPr>
        <w:tabs>
          <w:tab w:val="left" w:pos="9781"/>
          <w:tab w:val="left" w:pos="9923"/>
        </w:tabs>
        <w:autoSpaceDE w:val="0"/>
        <w:autoSpaceDN w:val="0"/>
        <w:adjustRightInd w:val="0"/>
        <w:spacing w:after="0" w:line="240" w:lineRule="auto"/>
        <w:jc w:val="center"/>
        <w:rPr>
          <w:rFonts w:ascii="Times New Roman" w:eastAsia="Times New Roman" w:hAnsi="Times New Roman" w:cs="Times New Roman"/>
          <w:b/>
          <w:bCs/>
          <w:i/>
          <w:iCs/>
          <w:color w:val="000000" w:themeColor="text1"/>
          <w:lang w:eastAsia="ru-RU"/>
        </w:rPr>
      </w:pP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lang w:eastAsia="ru-RU"/>
        </w:rPr>
      </w:pPr>
      <w:r w:rsidRPr="00FA1DB1">
        <w:rPr>
          <w:rFonts w:ascii="Times New Roman" w:eastAsia="Times New Roman" w:hAnsi="Times New Roman" w:cs="Times New Roman"/>
          <w:b/>
          <w:bCs/>
          <w:i/>
          <w:iCs/>
          <w:color w:val="000000" w:themeColor="text1"/>
          <w:lang w:eastAsia="ru-RU"/>
        </w:rPr>
        <w:t>Указ Президента РФ от 05.04.2016 N 156 "О совершенствовании государственного управления в сфере контроля за оборотом наркотических средств, психотропных веществ и их прекурсоров и в сфере миграции"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В целях совершенствования государственного управления в сфере контроля за оборотом наркотических средств, психотропных веществ и их прекурсоров и в сфере миграции, в соответствии со статьей 80 Конституции Российской Федерации, Федеральным конституционным законом от 17 декабря </w:t>
      </w:r>
      <w:smartTag w:uri="urn:schemas-microsoft-com:office:smarttags" w:element="metricconverter">
        <w:smartTagPr>
          <w:attr w:name="ProductID" w:val="2016 г"/>
        </w:smartTagPr>
        <w:r w:rsidRPr="00FA1DB1">
          <w:rPr>
            <w:rFonts w:ascii="Times New Roman" w:eastAsia="Times New Roman" w:hAnsi="Times New Roman" w:cs="Times New Roman"/>
            <w:color w:val="000000" w:themeColor="text1"/>
            <w:lang w:eastAsia="ru-RU"/>
          </w:rPr>
          <w:t>1997 г</w:t>
        </w:r>
      </w:smartTag>
      <w:r w:rsidRPr="00FA1DB1">
        <w:rPr>
          <w:rFonts w:ascii="Times New Roman" w:eastAsia="Times New Roman" w:hAnsi="Times New Roman" w:cs="Times New Roman"/>
          <w:color w:val="000000" w:themeColor="text1"/>
          <w:lang w:eastAsia="ru-RU"/>
        </w:rPr>
        <w:t>. N 2-ФКЗ "О Правительстве Российской Федерации" и впредь до принятия соответствующего федерального закона постановляю:</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 Упразднить Федеральную службу Российской Федерации по контролю за оборотом наркотиков и Федеральную миграционную службу.</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2. Передать Министерству внутренних дел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а) функции и полномочия упраздняемых Федеральной службы Российской Федерации по контролю за оборотом наркотиков и Федеральной миграционной службы;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5. Завершить проведение организационно-штатных мероприятий, связанных с реализацией настоящего Указа, до 1 июня </w:t>
      </w:r>
      <w:smartTag w:uri="urn:schemas-microsoft-com:office:smarttags" w:element="metricconverter">
        <w:smartTagPr>
          <w:attr w:name="ProductID" w:val="2016 г"/>
        </w:smartTagPr>
        <w:r w:rsidRPr="00FA1DB1">
          <w:rPr>
            <w:rFonts w:ascii="Times New Roman" w:eastAsia="Times New Roman" w:hAnsi="Times New Roman" w:cs="Times New Roman"/>
            <w:color w:val="000000" w:themeColor="text1"/>
            <w:lang w:eastAsia="ru-RU"/>
          </w:rPr>
          <w:t>2016 г</w:t>
        </w:r>
      </w:smartTag>
      <w:r w:rsidRPr="00FA1DB1">
        <w:rPr>
          <w:rFonts w:ascii="Times New Roman" w:eastAsia="Times New Roman" w:hAnsi="Times New Roman" w:cs="Times New Roman"/>
          <w:color w:val="000000" w:themeColor="text1"/>
          <w:lang w:eastAsia="ru-RU"/>
        </w:rPr>
        <w:t>.</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10. Настоящий Указ вступает в силу со дня его официального опубликования.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b/>
          <w:iCs/>
          <w:color w:val="000000" w:themeColor="text1"/>
          <w:lang w:eastAsia="ru-RU"/>
        </w:rPr>
        <w:t>«НОРМАТИВКА» ПО ТРУДУ МИГРАНТОВ</w:t>
      </w: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w:t>
      </w:r>
    </w:p>
    <w:p w:rsidR="00FB62E4"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Законодательство о правовом положении иностранных граждан в Российской Федерации основывается на Конституции Российской Федерации и состоит из настоящего Федерального закона и иных федеральных законов. Наряду с этим правовое положение иностранных граждан в Российской Федерации определяется международными договорами Российской Федерации.</w:t>
      </w:r>
    </w:p>
    <w:p w:rsidR="006A1150" w:rsidRDefault="006A1150"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6A1150" w:rsidRPr="006A1150" w:rsidRDefault="006A1150" w:rsidP="006A1150">
      <w:pPr>
        <w:spacing w:after="1" w:line="220" w:lineRule="atLeast"/>
        <w:outlineLvl w:val="0"/>
        <w:rPr>
          <w:i/>
        </w:rPr>
      </w:pPr>
      <w:r w:rsidRPr="006A1150">
        <w:rPr>
          <w:rFonts w:ascii="Times New Roman" w:hAnsi="Times New Roman" w:cs="Times New Roman"/>
          <w:b/>
          <w:i/>
        </w:rPr>
        <w:t>Глава 50.1. Трудовой кодекс Российской Федерации   «ОСОБЕННОСТИ РЕГУЛИРОВАНИЯ ТРУДА РАБОТНИКОВ, ЯВЛЯЮЩИХСЯ ИНОСТРАННЫМИ ГРАЖДАНАМИ ИЛИ ЛИЦАМИ БЕЗ ГРАЖДАНСТВА»</w:t>
      </w:r>
    </w:p>
    <w:p w:rsidR="006A1150" w:rsidRPr="00FA1DB1" w:rsidRDefault="006A1150"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 xml:space="preserve">СТАТУСЫ ИНОСТРАНЦЕВ: ПРЕБЫВАЮЩИЕ, ПРОЖИВАЮЩИЕ, </w:t>
      </w: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ВИЗОВЫЕ И «БЕЗВИЗОВЫЕ»</w:t>
      </w: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2</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В целях настоящего Федерального закона применяются следующие основные понятия: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временно пребывающий в Российской Федерации иностранный гражданин - лицо, прибывшее в Российскую Федерацию на основании визы или в порядке, не требующем получения визы, и получившее миграционную карту, но не имеющее вида на жительство или разрешения на временное проживание;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временно проживающий в Российской Федерации иностранный гражданин - лицо, получившее разрешение на временное проживание;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постоянно проживающий в Российской Федерации иностранный гражданин - лицо, получившее вид на жительство;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5</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Срок временного пребывания иностранного гражданина в Российской Федерации определяется сроком действия выданной ему визы, за исключением случаев, предусмотренных настоящим Федеральным законом.</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6</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Разрешение на временное проживание может быть выдано иностранному гражданину в пределах квоты, утвержденной Правительством Российской Федерации, если иное не установлено настоящим Федеральным законом. Срок действия разрешения на временное проживание составляет три года.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8</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3. Вид на жительство выдается иностранному гражданину на пять лет. По окончании срока действия вида на жительство данный срок по заявлению иностранного гражданина, поданному в территориальный орган федерального органа исполнительной власти в сфере миграции не позднее чем за два месяца до истечения срока действия имеющегося у него вида на жительство, может быть продлен на пять лет. Количество продлений срока действия вида на жительство не ограничено.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5</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…Срок временного пребывания в Российской Федерации иностранного гражданина, прибывшего в Российскую Федерацию в порядке, не требующем получения визы, не может превышать девяносто суток суммарно в течение каждого периода в сто восемьдесят суток, за исключением случаев, предусмотренных настоящим Федеральным законом, а также в случае, если такой срок не продлен в соответствии с настоящим Федеральным законом. При этом непрерывный срок временного пребывания в Российской Федерации указанного иностранного гражданина не может превышать девяносто суток.</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Срок временного пребывания в Российской Федерации иностранного гражданина, прибывшего в Российскую Федерацию в порядке, не требующем получения визы, и являющегося высококвалифицированным специалистом, и срок временного пребывания в Российской Федерации членов его семьи определяются сроком действия разрешения на работу, выданного такому высококвалифицированному специалисту в соответствии со статьей 13.2 настоящего Федерального закона.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СТАТУСЫ ИНОСТРАНЦЕВ: «ЕВРАЗИЙЦЫ» И ВКС-Ы</w:t>
      </w: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bCs/>
          <w:i/>
          <w:iCs/>
          <w:color w:val="000000" w:themeColor="text1"/>
          <w:lang w:eastAsia="ru-RU"/>
        </w:rPr>
      </w:pPr>
      <w:r w:rsidRPr="00FA1DB1">
        <w:rPr>
          <w:rFonts w:ascii="Times New Roman" w:eastAsia="Times New Roman" w:hAnsi="Times New Roman" w:cs="Times New Roman"/>
          <w:b/>
          <w:bCs/>
          <w:i/>
          <w:iCs/>
          <w:color w:val="000000" w:themeColor="text1"/>
          <w:lang w:eastAsia="ru-RU"/>
        </w:rPr>
        <w:t>"Договор о Евразийском экономическом союзе" (Подписан в г. Астане 29.05.2014)</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97</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5. Срок временного пребывания (проживания) трудящегося государства-члена и членов семьи на территории государства трудоустройства определяется сроком действия трудового или гражданско-правового договора, заключенного трудящимся государства-члена с работодателем или заказчиком работ (услуг).</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13.2</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В целях настоящего Федерального закона высококвалифицированным специалистом признается иностранный гражданин, имеющий опыт работы, навыки или достижения в конкретной области деятельности, если условия привлечения его к трудовой деятельности в Российской Федерации предполагают получение им заработной платы (вознаграждения):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в размере не менее восьмидесяти трех тысяч пятисот рублей из расчета за один календарный месяц - для высококвалифицированных специалистов, являющихся научными работниками или преподавателями, в случае их приглашения для занятия научно-исследовательской или педагогической деятельностью по имеющим государственную аккредитацию образовательным программам образовательными организациями высшего образования, государственными академиями наук или их региональными отделениями, национальными исследовательскими центрами либо государственными научными центрами, а также для высококвалифицированных специалистов, привлеченных к трудовой деятельности резидентами промышленно-производственных, туристско-рекреационных, портовых особых экономических зон (за исключением индивидуальных предпринимателей), организациями, указанными в абзацах втором и третьем подпункта 1 пункта 5 настоящей статьи, осуществляющими деятельность в области информационных технологий и получившими в порядке, установленном Правительством Российской Федерации, документ о государственной аккредитации организации, осуществляющей деятельность в области информационных технологий (за исключением организаций, имеющих статус резидента технико-внедренческой особой экономической зоны);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1.1) в размере не менее чем пятьдесят восемь тысяч пятьсот рублей из расчета за один календарный месяц - для иностранных граждан, привлеченных к трудовой деятельности резидентами технико-внедренческой особой экономической зоны (за исключением индивидуальных предпринимателей);</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1.2) в размере не менее чем один миллион рублей из расчета за один год (365 календарных дней) - для высококвалифицированных специалистов, являющихся медицинскими, педагогическими или научными работниками, в случае их приглашения для занятия соответствующей деятельностью на территории международного медицинского кластера;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 xml:space="preserve"> «ИНОСТРАННЫЙ» ТРУДОВОЙ ДОГОВОР: ОСОБЕННОСТИ ЗАКЛЮЧЕНИЯ</w:t>
      </w: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327.1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Если иное не установлено федеральными законами, иностранные граждане и лица без гражданства имеют право вступать в трудовые отношения в качестве работников по достижении ими возраста восемнадцати лет.</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13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4. Работодатель и заказчик работ (услуг) имеют право привлекать и использовать иностранных работников при наличии разрешения на привлечение и использование иностранных работников, а иностранный гражданин имеет право осуществлять трудовую деятельность в случае, если он достиг возраста восемнадцати лет, при наличии разрешения на работу или патента.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63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Заключение трудового договора допускается с лицами, достигшими возраста шестнадцати лет, за исключением случаев, предусмотренных настоящим Кодексом, другими федеральными законами.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Лица, получившие общее образование или получающие общее образование и достигшие возраста пятнадцати лет, могут заключать трудовой договор для выполнения легкого труда, не причиняющего вреда их здоровью.</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согласия одного из родителей (попечителя) и органа опеки и попечительства трудовой договор может быть заключен с лицом, получающим общее образование и достигшим возраста четырнадцати лет, для выполнения в свободное от получения образования время легкого труда, не причиняющего вреда его здоровью и без ущерба для освоения образовательной программы.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 организациях кинематографии, театрах, театральных и концертных организациях, цирках допускается с согласия одного из родителей (опекуна) и разрешения органа опеки и попечительства заключение трудового договора с лицами, не достигшими возраста четырнадцати лет, для участия в создании и (или) исполнении (экспонировании) произведений без ущерба здоровью и нравственному развитию. Трудовой договор от имени работника в этом случае подписывается его родителем (опекуном). В разрешении органа опеки и попечительства указываются максимально допустимая продолжительность ежедневной работы и другие условия, в которых может выполняться работа.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14</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Иностранный гражданин не имеет права: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находиться на муниципальной службе.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Отношение иностранных граждан к государственной службе определяется федеральным законом;</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2) замещать должности в составе экипажа судна, плавающего под Государственным флагом Российской Федерации, в соответствии с ограничениями, предусмотренными Кодексом торгового мореплавания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3) быть членом экипажа военного корабля Российской Федерации или другого эксплуатируемого в некоммерческих целях судна, а также летательного аппарата государственной или экспериментальной авиации;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4) быть командиром гражданского воздушного судна, если иное не установлено федеральным законом;</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5) быть принятым на работу на объекты и в организации, деятельность которых связана с обеспечением безопасности Российской Федерации. Перечень таких объектов и организаций утверждается Правительством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6) заниматься иной деятельностью и замещать иные должности, допуск иностранных граждан к которым ограничен федеральным законом.</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327.1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Между работником, являющимся иностранным гражданином или лицом без гражданства, и работодателем заключается трудовой договор на неопределенный срок, а в случаях, предусмотренных статьей 59 настоящего Кодекса, - срочный трудовой договор.</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59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Срочный трудовой договор заключается: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 время исполнения обязанностей отсутствующего работника, за которым в соответствии с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сохраняется место работы;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 время выполнения временных (до двух месяцев) работ;</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для выполнения сезонных работ, когда в силу природных условий работа может производиться только в течение определенного периода (сезона);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лицами, направляемыми на работу за границу;</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для проведения работ, выходящих за рамки обычной деятельности работодателя (реконструкция, монтажные, пусконаладочные и другие работы), а также работ, связанных с заведомо временным (до одного года) расширением производства или объема оказываемых услуг;</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лицами, поступающими на работу в организации, созданные на заведомо определенный период или для выполнения заведомо определенной работы;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лицами, принимаемыми для выполнения заведомо определенной работы в случаях, когда ее завершение не может быть определено конкретной датой;</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для выполнения работ, непосредственно связанных с практикой, профессиональным обучением или дополнительным профессиональным образованием в форме стажировки;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лицами, направленными органами службы занятости населения на работы временного характера и общественные работы;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 гражданами, направленными для прохождения альтернативной гражданской службы;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 других случаях, предусмотренных настоящим Кодексом или иными федеральными законами.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«ИНОСТРАННЫЙ» ТРУДОВОЙ ДОГОВОР: ДОКУМЕНТЫ ДЛЯ ПРИЕМА НА РАБОТУ</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327.2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со сведениями, предусмотренными частью первой статьи 57 настоящего Кодекса, в трудовом договоре с работником, являющимся иностранным гражданином или лицом без гражданства, указываются сведения 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разрешении на работу или патенте, выданных в соответствии с законодательством о правовом положении иностранных граждан в Российской Федерации (далее - разрешение на работу или патент),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пребывающими в Российской Федерации иностранным гражданином или лицом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разрешении на временное проживание в Российской Федерации, выданном в соответствии с законодательством о правовом положении иностранных граждан в Российской Федерации (далее - разрешение на временное проживание), за исключением случаев, установленных федеральными законами или международными договорами Российской Федерации, - при заключении трудового договора с временно проживающими в Российской Федерации иностранным гражданином или лицом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виде на жительство, выданном в соответствии с законодательством о правовом положении иностранных граждан в Российской Федерации (далее - вид на жительство), за исключением случаев, установленных федеральными законами или международными договорами Российской Федерации, - при заключении трудового договора с постоянно проживающими в Российской Федерации иностранным гражданином или лицом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 условиями, предусмотренными частью второй статьи 57 настоящего Кодекса, обязательным для включения в трудовой договор с работником, являющимся временно пребывающим в Российской Федерации иностранным гражданином или лицом без гражданства, за исключением случаев, установленных федеральными законами или международными договорами Российской Федерации, является условие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добровольного медицинского страхования либо заключенного работодателем с медицинской организацией договора о предоставлении такому работнику платных медицинских услуг. Договор (полис) добровольного медицинского страхования либо заключенный работодателем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должен обеспечивать оказание такому работнику первичной медико-санитарной помощи и специализированной медицинской помощи в неотложной форме.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ПЕРЕВОД МИГРАНТА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72.2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bookmarkStart w:id="0" w:name="Par0"/>
      <w:bookmarkEnd w:id="0"/>
      <w:r w:rsidRPr="00FA1DB1">
        <w:rPr>
          <w:rFonts w:ascii="Times New Roman" w:eastAsia="Times New Roman" w:hAnsi="Times New Roman" w:cs="Times New Roman"/>
          <w:iCs/>
          <w:color w:val="000000" w:themeColor="text1"/>
          <w:lang w:eastAsia="ru-RU"/>
        </w:rPr>
        <w:t>В случае катастрофы природного или техногенного характера, производственной аварии, несчастного случая на производстве, пожара, наводнения, голода, землетрясения, эпидемии или эпизоотии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 их последствий.</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Перевод работника без его согласия на срок до одного месяца на не обусловленную трудовым договором работу у того же работодателя допускается также в случаях простоя (временной приостановки работы по причинам экономического, технологического, технического или организационного характера), необходимости предотвращения уничтожения или порчи имущества либо замещения временно отсутствующего работника, если простой или необходимость предотвращения уничтожения или порчи имущества либо замещения временно отсутствующего работника вызваны чрезвычайными обстоятельствами, указанными в части второй настоящей статьи. При этом перевод на работу, требующую более низкой квалификации, допускается только с письменного согласия работника.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327.4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В случаях, предусмотренных частями второй и третьей статьи 72.2 настоящего Кодекса, временный перевод работника, являющегося иностранным гражданином или лицом без гражданства, на срок до одного месяца на не обусловленную трудовым договором работу у того же работодателя допускается без учета профессии (специальности, должности, вида трудовой деятельности), указанной в разрешении на работу или патенте, на основании которых такой работник осуществляет трудовую деятельность, и не более чем один раз в течение календарного года.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327.4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Если по окончании срока временного перевода, указанного в части первой настоящей статьи, работнику, являющемуся иностранным гражданином или лицом без гражданства, невозможно предоставить прежнюю работу, трудовой договор с ним прекращается в соответствии с пунктом 10 части первой статьи 327.6 настоящего Кодекса.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Если исполнение работником, являющимся иностранным гражданином или лицом без гражданства, обусловленной трудовым договором работы невозможно в связи с чрезвычайными обстоятельствами, указанными в части второй статьи 72.2 настоящего Кодекса, и временный перевод его на срок до одного месяца на не обусловленную трудовым договором работу у того же работодателя невозможен в связи с возникновением необходимости в этом временном переводе повторно в течение одного календарного года, трудовой договор с таким работником прекращается в соответствии с пунктом 11 части первой статьи 327.6 настоящего Кодекса.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327.6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 основаниями, предусмотренными настоящим Кодексом, основанием прекращения трудового договора с работником, являющимся иностранным гражданином или лицом без гражданства, является: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10) невозможность предоставления работнику прежней работы по окончании срока временного перевода в соответствии с частью второй статьи 327.4 настоящего Кодекса;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11) невозможность временного перевода работника в соответствии с частью третьей статьи 327.4 настоящего Кодекса….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 прекращении трудового договора по основаниям, предусмотренным пунктами 10 и 11 части первой настоящей статьи, работник, являющийся иностранным гражданином или лицом без гражданства, должен быть предупрежден в письменной форме работодателем не менее чем за три календарных дня до увольнения.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КОГДА ИНОСТРАНЦА НУЖНО ОТСТРАНИТЬ ОТ РАБОТЫ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327.5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со случаями, указанными в статье 76 настоящего Кодекса, работодатель обязан отстранить от работы (не допускать к работе) работника, являющегося иностранным гражданином или лицом без гражданства, в случае: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приостановления действия, окончания срока действия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окончания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окончания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окончания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окончания срока действия на территории Российской Федерации договора (полиса) добровольного медицинского страхования либо прекращения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327.6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 основаниями, предусмотренными настоящим Кодексом, основанием прекращения трудового договора с работником, являющимся иностранным гражданином или лицом без гражданства, является: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1) приостановление действия, окончание срока действия, аннулирование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2) аннулирование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3) аннулирование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4) аннулирование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5) окончание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6) окончание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7) окончание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8) окончание срока действия на территории Российской Федерации договора (полиса) добровольного медицинского страхования либо прекращение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Трудовой договор подлежит прекращению по основаниям, предусмотренным пунктами 5 - 8 части первой настоящей статьи, по истечении одного месяца со дня наступления соответствующих обстоятельств.</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 xml:space="preserve">Статья 18.1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5. Правительство Российской Федерации вправе ежегодно с учетом региональных особенностей рынка труда и необходимости в приоритетном порядке трудоустройства граждан Российской Федерации устанавливать допустимую долю иностранных работников, используемых в различных отраслях экономики хозяйствующими субъектами, осуществляющими деятельность как на территории одного или нескольких субъектов Российской Федерации, так и на всей территории Российской Федерации. При установлении указанной допустимой доли Правительство Российской Федерации определяет срок приведения в соответствие с ней хозяйствующими субъектами численности используемых ими иностранных работников. Такой срок устанавливается с учетом необходимости соблюдения работодателями порядка расторжения трудового договора (контракта), установленного трудовым законодательством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Статья 327.6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Наряду с основаниями, предусмотренными настоящим Кодексом, основанием прекращения трудового договора с работником, являющимся иностранным гражданином или лицом без гражданства, является: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9) приведение численности работников, являющихся иностранными гражданами и лицами без гражданства, в соответствие с установленными федеральными законами, указами Президента Российской Федерации, постановлениями Правительства Российской Федерации ограничениями на осуществление трудовой деятельности иностранными гражданами и лицами без гражданства;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По основанию, предусмотренному пунктом 9 части первой настоящей статьи, трудовой договор прекращается не позднее окончания срока, установленного соответствующими федеральными законами, указами Президента Российской Федерации, постановлениями Правительства Российской Федерации.</w:t>
      </w:r>
    </w:p>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FB62E4" w:rsidRPr="00FA1DB1" w:rsidRDefault="00FB62E4" w:rsidP="00FB62E4">
      <w:pPr>
        <w:autoSpaceDE w:val="0"/>
        <w:autoSpaceDN w:val="0"/>
        <w:adjustRightInd w:val="0"/>
        <w:spacing w:after="0" w:line="240" w:lineRule="auto"/>
        <w:jc w:val="right"/>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highlight w:val="green"/>
          <w:lang w:eastAsia="ru-RU"/>
        </w:rPr>
        <w:t>Т а б л и ц а  1</w:t>
      </w:r>
    </w:p>
    <w:p w:rsidR="00FB62E4" w:rsidRPr="00FA1DB1" w:rsidRDefault="00FB62E4" w:rsidP="00FB62E4">
      <w:pPr>
        <w:autoSpaceDE w:val="0"/>
        <w:autoSpaceDN w:val="0"/>
        <w:adjustRightInd w:val="0"/>
        <w:spacing w:after="0" w:line="240" w:lineRule="auto"/>
        <w:jc w:val="right"/>
        <w:rPr>
          <w:rFonts w:ascii="Times New Roman" w:eastAsia="Times New Roman" w:hAnsi="Times New Roman" w:cs="Times New Roman"/>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 xml:space="preserve">Документы, предъявляемые временно пребывающим в РФ иностранцем </w:t>
      </w: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при приеме на работу</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Cs/>
          <w:color w:val="000000" w:themeColor="text1"/>
          <w:lang w:eastAsia="ru-RU"/>
        </w:rPr>
      </w:pPr>
    </w:p>
    <w:tbl>
      <w:tblPr>
        <w:tblW w:w="10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440"/>
        <w:gridCol w:w="2088"/>
        <w:gridCol w:w="2340"/>
        <w:gridCol w:w="1908"/>
      </w:tblGrid>
      <w:tr w:rsidR="00FB62E4" w:rsidRPr="00FA1DB1" w:rsidTr="00FB62E4">
        <w:tc>
          <w:tcPr>
            <w:tcW w:w="2268"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Документ</w:t>
            </w:r>
          </w:p>
        </w:tc>
        <w:tc>
          <w:tcPr>
            <w:tcW w:w="1440"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«Обычный» иностранец</w:t>
            </w:r>
          </w:p>
        </w:tc>
        <w:tc>
          <w:tcPr>
            <w:tcW w:w="2088"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Иностранец из государства, входящего в ЕАЭС</w:t>
            </w:r>
          </w:p>
        </w:tc>
        <w:tc>
          <w:tcPr>
            <w:tcW w:w="2340"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Иностранец, получивший временное убежище в РФ</w:t>
            </w:r>
          </w:p>
        </w:tc>
        <w:tc>
          <w:tcPr>
            <w:tcW w:w="1908"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ВКС</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 xml:space="preserve">Документ, удостоверяющий личность </w:t>
            </w:r>
          </w:p>
        </w:tc>
        <w:tc>
          <w:tcPr>
            <w:tcW w:w="3528" w:type="dxa"/>
            <w:gridSpan w:val="2"/>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Паспорт иностранного гражданина</w:t>
            </w:r>
          </w:p>
        </w:tc>
        <w:tc>
          <w:tcPr>
            <w:tcW w:w="2340"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Свидетельство о предоставлении временного убежища</w:t>
            </w:r>
          </w:p>
        </w:tc>
        <w:tc>
          <w:tcPr>
            <w:tcW w:w="190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Паспорт иностранного гражданина</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Трудовая книжка российского или советского образца</w:t>
            </w:r>
          </w:p>
        </w:tc>
        <w:tc>
          <w:tcPr>
            <w:tcW w:w="7776" w:type="dxa"/>
            <w:gridSpan w:val="4"/>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 xml:space="preserve">Предъявляется при ее наличии. Впервые поступающим на работу трудовую книжку обязан завести работодатель </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Свидетельство обязательного пенсионного страхования</w:t>
            </w:r>
          </w:p>
        </w:tc>
        <w:tc>
          <w:tcPr>
            <w:tcW w:w="5868" w:type="dxa"/>
            <w:gridSpan w:val="3"/>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при его наличии. Впервые поступающим на работу пенсионное свидетельство обязан оформить работодатель</w:t>
            </w:r>
          </w:p>
        </w:tc>
        <w:tc>
          <w:tcPr>
            <w:tcW w:w="190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при наличии. Если свидетельства нет, работодатель его не оформляет</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Документ об образовании и (или) квалификации</w:t>
            </w:r>
          </w:p>
        </w:tc>
        <w:tc>
          <w:tcPr>
            <w:tcW w:w="7776" w:type="dxa"/>
            <w:gridSpan w:val="4"/>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 xml:space="preserve">Предъявляется, если для выполнения работы необходимы специальные знания (подготовка) </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Документы воинского учета</w:t>
            </w:r>
          </w:p>
        </w:tc>
        <w:tc>
          <w:tcPr>
            <w:tcW w:w="7776" w:type="dxa"/>
            <w:gridSpan w:val="4"/>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Предъявлять не нужно</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 xml:space="preserve">Документ, подтверждающий право трудиться в РФ </w:t>
            </w:r>
          </w:p>
        </w:tc>
        <w:tc>
          <w:tcPr>
            <w:tcW w:w="1440" w:type="dxa"/>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Патент</w:t>
            </w:r>
          </w:p>
        </w:tc>
        <w:tc>
          <w:tcPr>
            <w:tcW w:w="4428" w:type="dxa"/>
            <w:gridSpan w:val="2"/>
          </w:tcPr>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Предъявлять не нужно</w:t>
            </w: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iCs/>
                <w:color w:val="000000" w:themeColor="text1"/>
                <w:lang w:eastAsia="ru-RU"/>
              </w:rPr>
            </w:pPr>
          </w:p>
        </w:tc>
        <w:tc>
          <w:tcPr>
            <w:tcW w:w="190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Разрешение на работу, оформляется после заключения трудового договора</w:t>
            </w:r>
          </w:p>
        </w:tc>
      </w:tr>
      <w:tr w:rsidR="00FB62E4" w:rsidRPr="00FA1DB1" w:rsidTr="00FB62E4">
        <w:tc>
          <w:tcPr>
            <w:tcW w:w="226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Полис ДМС или договор с медицинской организацией об оказании медпомощи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tc>
        <w:tc>
          <w:tcPr>
            <w:tcW w:w="1440"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иностранцем или оформляется работодателем</w:t>
            </w:r>
          </w:p>
        </w:tc>
        <w:tc>
          <w:tcPr>
            <w:tcW w:w="208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иностранцем или оформляется работодателем для всех, кроме граждан Республики Беларусь</w:t>
            </w:r>
          </w:p>
        </w:tc>
        <w:tc>
          <w:tcPr>
            <w:tcW w:w="2340"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иностранцем или оформляется работодателем</w:t>
            </w:r>
          </w:p>
        </w:tc>
        <w:tc>
          <w:tcPr>
            <w:tcW w:w="1908" w:type="dxa"/>
          </w:tcPr>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Предъявляется иностранцем  на себя и членов своей семьи или оформляется работодателем</w:t>
            </w:r>
          </w:p>
        </w:tc>
      </w:tr>
    </w:tbl>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keepNext/>
        <w:tabs>
          <w:tab w:val="left" w:pos="7200"/>
        </w:tabs>
        <w:autoSpaceDE w:val="0"/>
        <w:autoSpaceDN w:val="0"/>
        <w:adjustRightInd w:val="0"/>
        <w:spacing w:before="240" w:after="60" w:line="240" w:lineRule="auto"/>
        <w:outlineLvl w:val="2"/>
        <w:rPr>
          <w:rFonts w:ascii="Times New Roman" w:eastAsia="Times New Roman" w:hAnsi="Times New Roman" w:cs="Times New Roman"/>
          <w:b/>
          <w:bCs/>
          <w:color w:val="000000" w:themeColor="text1"/>
          <w:sz w:val="26"/>
          <w:szCs w:val="26"/>
          <w:lang w:eastAsia="ru-RU"/>
        </w:rPr>
      </w:pPr>
      <w:r w:rsidRPr="00FA1DB1">
        <w:rPr>
          <w:rFonts w:ascii="Times New Roman" w:eastAsia="Times New Roman" w:hAnsi="Times New Roman" w:cs="Times New Roman"/>
          <w:b/>
          <w:bCs/>
          <w:color w:val="000000" w:themeColor="text1"/>
          <w:sz w:val="26"/>
          <w:szCs w:val="26"/>
          <w:lang w:eastAsia="ru-RU"/>
        </w:rPr>
        <w:t>Ссылки на сайты</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iCs/>
          <w:color w:val="000000" w:themeColor="text1"/>
          <w:lang w:eastAsia="ru-RU"/>
        </w:rPr>
      </w:pPr>
    </w:p>
    <w:tbl>
      <w:tblPr>
        <w:tblStyle w:val="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88"/>
        <w:gridCol w:w="7200"/>
      </w:tblGrid>
      <w:tr w:rsidR="00FB62E4" w:rsidRPr="00FA1DB1" w:rsidTr="00FB62E4">
        <w:tc>
          <w:tcPr>
            <w:tcW w:w="2088" w:type="dxa"/>
          </w:tcPr>
          <w:p w:rsidR="00FB62E4" w:rsidRPr="00FA1DB1" w:rsidRDefault="00FB62E4" w:rsidP="00FB62E4">
            <w:pPr>
              <w:jc w:val="both"/>
              <w:rPr>
                <w:iCs/>
                <w:color w:val="000000" w:themeColor="text1"/>
              </w:rPr>
            </w:pPr>
            <w:r w:rsidRPr="00FA1DB1">
              <w:rPr>
                <w:iCs/>
                <w:noProof/>
                <w:color w:val="000000" w:themeColor="text1"/>
              </w:rPr>
              <w:drawing>
                <wp:inline distT="0" distB="0" distL="0" distR="0" wp14:anchorId="1C12B542" wp14:editId="14C06EDC">
                  <wp:extent cx="1175385" cy="1257300"/>
                  <wp:effectExtent l="0" t="0" r="571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5385" cy="1257300"/>
                          </a:xfrm>
                          <a:prstGeom prst="rect">
                            <a:avLst/>
                          </a:prstGeom>
                          <a:noFill/>
                          <a:ln>
                            <a:noFill/>
                          </a:ln>
                        </pic:spPr>
                      </pic:pic>
                    </a:graphicData>
                  </a:graphic>
                </wp:inline>
              </w:drawing>
            </w:r>
          </w:p>
        </w:tc>
        <w:tc>
          <w:tcPr>
            <w:tcW w:w="7200" w:type="dxa"/>
          </w:tcPr>
          <w:p w:rsidR="00FB62E4" w:rsidRPr="00FA1DB1" w:rsidRDefault="00FB62E4" w:rsidP="00FB62E4">
            <w:pPr>
              <w:jc w:val="both"/>
              <w:rPr>
                <w:i/>
                <w:iCs/>
                <w:color w:val="000000" w:themeColor="text1"/>
              </w:rPr>
            </w:pPr>
            <w:r w:rsidRPr="00FA1DB1">
              <w:rPr>
                <w:i/>
                <w:iCs/>
                <w:color w:val="000000" w:themeColor="text1"/>
              </w:rPr>
              <w:t>Государства, гражданам которых разрешен безвизовый въезд в Россию, перечислены в приложении к письму МИД от 27.04.2012 N 19261/кд. Такая же информация содержится на официальном сайте Министерства иностранных дел</w:t>
            </w:r>
          </w:p>
          <w:p w:rsidR="00FB62E4" w:rsidRPr="00FA1DB1" w:rsidRDefault="00891AC8" w:rsidP="00FB62E4">
            <w:pPr>
              <w:jc w:val="both"/>
              <w:rPr>
                <w:i/>
                <w:iCs/>
                <w:color w:val="000000" w:themeColor="text1"/>
              </w:rPr>
            </w:pPr>
            <w:hyperlink r:id="rId9" w:history="1">
              <w:r w:rsidR="00FB62E4" w:rsidRPr="00FA1DB1">
                <w:rPr>
                  <w:i/>
                  <w:iCs/>
                  <w:color w:val="000000" w:themeColor="text1"/>
                  <w:u w:val="single"/>
                </w:rPr>
                <w:t>http://www.mid.ru/useful_information/information/entrance_mode</w:t>
              </w:r>
            </w:hyperlink>
            <w:r w:rsidR="00FB62E4" w:rsidRPr="00FA1DB1">
              <w:rPr>
                <w:i/>
                <w:iCs/>
                <w:color w:val="000000" w:themeColor="text1"/>
              </w:rPr>
              <w:t xml:space="preserve"> и обновляется в случае вступления в силу международных соглашений, устанавливающих упрощенный порядок въезда/выезда.</w:t>
            </w:r>
          </w:p>
        </w:tc>
      </w:tr>
    </w:tbl>
    <w:p w:rsidR="00FB62E4" w:rsidRPr="00FA1DB1" w:rsidRDefault="00FB62E4" w:rsidP="00FB62E4">
      <w:pPr>
        <w:tabs>
          <w:tab w:val="left" w:pos="9781"/>
          <w:tab w:val="left" w:pos="9923"/>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891AC8" w:rsidRDefault="00891AC8" w:rsidP="00891AC8">
      <w:pPr>
        <w:spacing w:after="0"/>
        <w:ind w:firstLine="540"/>
        <w:jc w:val="center"/>
        <w:outlineLvl w:val="0"/>
        <w:rPr>
          <w:rFonts w:ascii="Arial" w:hAnsi="Arial" w:cs="Arial"/>
          <w:b/>
          <w:sz w:val="28"/>
          <w:szCs w:val="28"/>
        </w:rPr>
      </w:pPr>
      <w:r>
        <w:rPr>
          <w:rFonts w:ascii="Arial" w:hAnsi="Arial" w:cs="Arial"/>
          <w:b/>
          <w:sz w:val="28"/>
          <w:szCs w:val="28"/>
        </w:rPr>
        <w:t>1.2. Миграционный учет иностранных граждан</w:t>
      </w:r>
    </w:p>
    <w:p w:rsidR="00FB62E4" w:rsidRPr="00FA1DB1" w:rsidRDefault="00FB62E4" w:rsidP="00215C3C">
      <w:pPr>
        <w:spacing w:after="0" w:line="240" w:lineRule="auto"/>
        <w:jc w:val="center"/>
        <w:rPr>
          <w:rFonts w:ascii="Times New Roman" w:eastAsia="Calibri" w:hAnsi="Times New Roman" w:cs="Times New Roman"/>
          <w:b/>
          <w:bCs/>
          <w:color w:val="000000" w:themeColor="text1"/>
          <w:sz w:val="28"/>
          <w:szCs w:val="28"/>
          <w:shd w:val="clear" w:color="auto" w:fill="FFFFFF"/>
          <w:lang w:eastAsia="ru-RU"/>
        </w:rPr>
      </w:pPr>
    </w:p>
    <w:p w:rsidR="00FD7C53" w:rsidRPr="00FA1DB1" w:rsidRDefault="008175FD" w:rsidP="00FD7C53">
      <w:pPr>
        <w:spacing w:after="0" w:line="240" w:lineRule="auto"/>
        <w:jc w:val="center"/>
        <w:rPr>
          <w:rFonts w:ascii="Times New Roman" w:eastAsia="Calibri" w:hAnsi="Times New Roman" w:cs="Times New Roman"/>
          <w:b/>
          <w:bCs/>
          <w:color w:val="000000" w:themeColor="text1"/>
          <w:sz w:val="28"/>
          <w:szCs w:val="28"/>
          <w:shd w:val="clear" w:color="auto" w:fill="FFFFFF"/>
          <w:lang w:eastAsia="ru-RU"/>
        </w:rPr>
      </w:pPr>
      <w:r>
        <w:rPr>
          <w:rFonts w:ascii="Times New Roman" w:eastAsia="Calibri" w:hAnsi="Times New Roman" w:cs="Times New Roman"/>
          <w:b/>
          <w:bCs/>
          <w:color w:val="000000" w:themeColor="text1"/>
          <w:sz w:val="28"/>
          <w:szCs w:val="28"/>
          <w:shd w:val="clear" w:color="auto" w:fill="FFFFFF"/>
          <w:lang w:eastAsia="ru-RU"/>
        </w:rPr>
        <w:t xml:space="preserve">1а. </w:t>
      </w:r>
      <w:r w:rsidR="00215C3C" w:rsidRPr="00FA1DB1">
        <w:rPr>
          <w:rFonts w:ascii="Times New Roman" w:eastAsia="Calibri" w:hAnsi="Times New Roman" w:cs="Times New Roman"/>
          <w:b/>
          <w:bCs/>
          <w:color w:val="000000" w:themeColor="text1"/>
          <w:sz w:val="28"/>
          <w:szCs w:val="28"/>
          <w:shd w:val="clear" w:color="auto" w:fill="FFFFFF"/>
          <w:lang w:eastAsia="ru-RU"/>
        </w:rPr>
        <w:t>Уведомляем органы контроля об иностранной рабочей силе</w:t>
      </w:r>
    </w:p>
    <w:p w:rsidR="00EC1A12" w:rsidRPr="00FA1DB1" w:rsidRDefault="00EC1A12" w:rsidP="00EC1A12">
      <w:pPr>
        <w:spacing w:after="0" w:line="240" w:lineRule="auto"/>
        <w:rPr>
          <w:rFonts w:ascii="Times New Roman" w:eastAsia="Times New Roman" w:hAnsi="Times New Roman" w:cs="Times New Roman"/>
          <w:color w:val="000000" w:themeColor="text1"/>
          <w:lang w:eastAsia="ru-RU"/>
        </w:rPr>
      </w:pPr>
    </w:p>
    <w:p w:rsidR="00EC1A12" w:rsidRPr="00EC1A12" w:rsidRDefault="0049301F" w:rsidP="00EC1A12">
      <w:pPr>
        <w:pStyle w:val="ConsPlusNormal"/>
        <w:rPr>
          <w:rFonts w:ascii="Times New Roman" w:hAnsi="Times New Roman" w:cs="Times New Roman"/>
          <w:b/>
          <w:szCs w:val="22"/>
        </w:rPr>
      </w:pPr>
      <w:r w:rsidRPr="00FA1DB1">
        <w:rPr>
          <w:rFonts w:ascii="Times New Roman" w:hAnsi="Times New Roman" w:cs="Times New Roman"/>
          <w:color w:val="000000" w:themeColor="text1"/>
        </w:rPr>
        <w:t>.</w:t>
      </w:r>
      <w:r w:rsidR="00EC1A12" w:rsidRPr="00EC1A12">
        <w:rPr>
          <w:rFonts w:ascii="Times New Roman" w:hAnsi="Times New Roman" w:cs="Times New Roman"/>
          <w:b/>
          <w:szCs w:val="22"/>
        </w:rPr>
        <w:t xml:space="preserve"> </w:t>
      </w:r>
      <w:hyperlink r:id="rId10" w:history="1">
        <w:r w:rsidR="00EC1A12" w:rsidRPr="00EC1A12">
          <w:rPr>
            <w:rFonts w:ascii="Times New Roman" w:hAnsi="Times New Roman" w:cs="Times New Roman"/>
            <w:b/>
            <w:i/>
            <w:szCs w:val="22"/>
          </w:rPr>
          <w:br/>
          <w:t xml:space="preserve">ст. 2, Федеральный закон от 25.07.2002 N 115-ФЗ (ред. от 01.03.2020) "О правовом положении иностранных граждан в Российской Федерации" </w:t>
        </w:r>
      </w:hyperlink>
    </w:p>
    <w:p w:rsidR="00EC1A12" w:rsidRPr="00EC1A12" w:rsidRDefault="00EC1A12" w:rsidP="00EC1A12">
      <w:pPr>
        <w:widowControl w:val="0"/>
        <w:autoSpaceDE w:val="0"/>
        <w:autoSpaceDN w:val="0"/>
        <w:spacing w:after="0" w:line="240" w:lineRule="auto"/>
        <w:ind w:firstLine="540"/>
        <w:jc w:val="both"/>
        <w:rPr>
          <w:rFonts w:ascii="Times New Roman" w:eastAsia="Times New Roman" w:hAnsi="Times New Roman" w:cs="Times New Roman"/>
          <w:lang w:eastAsia="ru-RU"/>
        </w:rPr>
      </w:pPr>
      <w:r w:rsidRPr="00EC1A12">
        <w:rPr>
          <w:rFonts w:ascii="Times New Roman" w:eastAsia="Times New Roman" w:hAnsi="Times New Roman" w:cs="Times New Roman"/>
          <w:lang w:eastAsia="ru-RU"/>
        </w:rPr>
        <w:t>2. В целях настоящего Федерального закона понятие "иностранный гражданин" включает в себя понятие "лицо без гражданства", за исключением случаев, когда федеральным законом для лиц без гражданства устанавливаются специальные правила, отличающиеся от правил, установленных для иностранных граждан.</w:t>
      </w:r>
    </w:p>
    <w:p w:rsidR="00EC1A12" w:rsidRPr="00EC1A12" w:rsidRDefault="00891AC8" w:rsidP="00EC1A12">
      <w:pPr>
        <w:spacing w:after="0" w:line="220" w:lineRule="atLeast"/>
        <w:rPr>
          <w:rFonts w:ascii="Times New Roman" w:hAnsi="Times New Roman" w:cs="Times New Roman"/>
          <w:b/>
        </w:rPr>
      </w:pPr>
      <w:hyperlink r:id="rId11" w:history="1">
        <w:r w:rsidR="00EC1A12" w:rsidRPr="00EC1A12">
          <w:rPr>
            <w:rFonts w:ascii="Times New Roman" w:hAnsi="Times New Roman" w:cs="Times New Roman"/>
            <w:b/>
            <w:i/>
          </w:rPr>
          <w:br/>
          <w:t xml:space="preserve">ст. 2, Федеральный закон от 25.07.2002 N 115-ФЗ  "О правовом положении иностранных граждан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…временно пребывающий в Российской Федерации иностранный гражданин - лицо, прибывшее в Российскую Федерацию на основании визы или в порядке, не требующем получения визы, и получившее миграционную карту, но не имеющее вида на жительство или разрешения на временное проживание;</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временно проживающий в Российской Федерации иностранный гражданин - лицо, получившее разрешение на временное проживание;</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постоянно проживающий в Российской Федерации иностранный гражданин - лицо, получившее вид на жительство;…</w:t>
      </w:r>
    </w:p>
    <w:p w:rsidR="00EC1A12" w:rsidRPr="00EC1A12" w:rsidRDefault="00891AC8" w:rsidP="00EC1A12">
      <w:pPr>
        <w:spacing w:after="0" w:line="220" w:lineRule="atLeast"/>
        <w:rPr>
          <w:rFonts w:ascii="Times New Roman" w:hAnsi="Times New Roman" w:cs="Times New Roman"/>
          <w:b/>
        </w:rPr>
      </w:pPr>
      <w:hyperlink r:id="rId12" w:history="1">
        <w:r w:rsidR="00EC1A12" w:rsidRPr="00EC1A12">
          <w:rPr>
            <w:rFonts w:ascii="Times New Roman" w:hAnsi="Times New Roman" w:cs="Times New Roman"/>
            <w:b/>
            <w:i/>
          </w:rPr>
          <w:br/>
          <w:t xml:space="preserve">ст. 6, Федеральный закон от 15.08.1996 N 114-ФЗ  "О порядке выезда из Российской Федерации и въезда в Российскую Федерацию"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…Иностранные граждане или лица без гражданства обязаны при въезде в Российскую Федерацию и выезде из Российской Федерации предъявить действительные </w:t>
      </w:r>
      <w:hyperlink r:id="rId13" w:history="1">
        <w:r w:rsidRPr="00EC1A12">
          <w:rPr>
            <w:rFonts w:ascii="Times New Roman" w:hAnsi="Times New Roman" w:cs="Times New Roman"/>
          </w:rPr>
          <w:t>документы</w:t>
        </w:r>
      </w:hyperlink>
      <w:r w:rsidRPr="00EC1A12">
        <w:rPr>
          <w:rFonts w:ascii="Times New Roman" w:hAnsi="Times New Roman" w:cs="Times New Roman"/>
        </w:rPr>
        <w:t xml:space="preserve">, удостоверяющие их личность и признаваемые Российской Федерацией в этом качестве, и </w:t>
      </w:r>
      <w:hyperlink r:id="rId14" w:history="1">
        <w:r w:rsidRPr="00EC1A12">
          <w:rPr>
            <w:rFonts w:ascii="Times New Roman" w:hAnsi="Times New Roman" w:cs="Times New Roman"/>
          </w:rPr>
          <w:t>визу</w:t>
        </w:r>
      </w:hyperlink>
      <w:r w:rsidRPr="00EC1A12">
        <w:rPr>
          <w:rFonts w:ascii="Times New Roman" w:hAnsi="Times New Roman" w:cs="Times New Roman"/>
        </w:rPr>
        <w:t xml:space="preserve">, если иное не предусмотрено международными договорами Российской Федерации, настоящим Федеральным законом или указами Президента Российской Федерации…. </w:t>
      </w:r>
    </w:p>
    <w:p w:rsidR="00EC1A12" w:rsidRPr="00EC1A12" w:rsidRDefault="00891AC8" w:rsidP="00EC1A12">
      <w:pPr>
        <w:spacing w:after="0" w:line="220" w:lineRule="atLeast"/>
        <w:rPr>
          <w:rFonts w:ascii="Times New Roman" w:hAnsi="Times New Roman" w:cs="Times New Roman"/>
          <w:b/>
        </w:rPr>
      </w:pPr>
      <w:hyperlink r:id="rId15" w:history="1">
        <w:r w:rsidR="00EC1A12" w:rsidRPr="00EC1A12">
          <w:rPr>
            <w:rFonts w:ascii="Times New Roman" w:hAnsi="Times New Roman" w:cs="Times New Roman"/>
            <w:b/>
            <w:i/>
          </w:rPr>
          <w:br/>
          <w:t xml:space="preserve">ст. 2, Федеральный закон от 25.07.2002 N 115-ФЗ "О правовом положении иностранных граждан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…иностранный гражданин, прибывший в Российскую Федерацию в порядке, не требующем получения визы, - иностранный гражданин, прибывший в Российскую Федерацию в порядке, не требующем получения визы (за исключением иностранного гражданина, прибывшего в Российскую Федерацию без визы в порядке, установленном для отдельных категорий иностранных граждан (в том числе владельцев дипломатических или служебных (официальных) паспортов, пассажиров круизных судов, членов экипажей морских или речных судов либо иных транспортных средств, лиц, совершающих транзитный проезд через территорию Российской Федерации, жителей приграничных территорий), а также иностранного гражданина, прибывшего в Российскую Федерацию без визы в порядке, установленном в специальных целях, включая торговлю и хозяйственную деятельность на приграничных территориях, туризм, строительство);… </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ind w:firstLine="540"/>
        <w:jc w:val="both"/>
        <w:rPr>
          <w:rFonts w:ascii="Times New Roman" w:hAnsi="Times New Roman" w:cs="Times New Roman"/>
          <w:b/>
          <w:i/>
        </w:rPr>
      </w:pPr>
      <w:r w:rsidRPr="00EC1A12">
        <w:rPr>
          <w:rFonts w:ascii="Times New Roman" w:hAnsi="Times New Roman" w:cs="Times New Roman"/>
          <w:b/>
          <w:i/>
        </w:rPr>
        <w:t xml:space="preserve">ст. 13, Федеральный закон от 25.07.2002 N 115-ФЗ "О правовом положении иностранных граждан в Российской Федерации" </w:t>
      </w:r>
    </w:p>
    <w:p w:rsidR="00EC1A12" w:rsidRPr="00EC1A12" w:rsidRDefault="00EC1A12" w:rsidP="00EC1A12">
      <w:pPr>
        <w:spacing w:after="0" w:line="220" w:lineRule="atLeast"/>
        <w:ind w:firstLine="540"/>
        <w:jc w:val="both"/>
        <w:rPr>
          <w:rFonts w:ascii="Times New Roman" w:hAnsi="Times New Roman" w:cs="Times New Roman"/>
        </w:rPr>
      </w:pPr>
      <w:bookmarkStart w:id="1" w:name="P0"/>
      <w:bookmarkEnd w:id="1"/>
      <w:r w:rsidRPr="00EC1A12">
        <w:rPr>
          <w:rFonts w:ascii="Times New Roman" w:hAnsi="Times New Roman" w:cs="Times New Roman"/>
        </w:rPr>
        <w:t>8. Работодатель или заказчик работ (услуг), 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внутренних дел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Указанное в </w:t>
      </w:r>
      <w:hyperlink w:anchor="P0" w:history="1">
        <w:r w:rsidRPr="00EC1A12">
          <w:rPr>
            <w:rFonts w:ascii="Times New Roman" w:hAnsi="Times New Roman" w:cs="Times New Roman"/>
          </w:rPr>
          <w:t>абзаце первом</w:t>
        </w:r>
      </w:hyperlink>
      <w:r w:rsidRPr="00EC1A12">
        <w:rPr>
          <w:rFonts w:ascii="Times New Roman" w:hAnsi="Times New Roman" w:cs="Times New Roman"/>
        </w:rPr>
        <w:t xml:space="preserve"> настоящего пункта уведомление может быть направлено работодателем или заказчиком работ (услуг) в территориальный орган федерального органа исполнительной власти в сфере внутренних дел на бумажном носителе либо подано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Форма и </w:t>
      </w:r>
      <w:hyperlink r:id="rId16" w:history="1">
        <w:r w:rsidRPr="00EC1A12">
          <w:rPr>
            <w:rFonts w:ascii="Times New Roman" w:hAnsi="Times New Roman" w:cs="Times New Roman"/>
          </w:rPr>
          <w:t>порядок</w:t>
        </w:r>
      </w:hyperlink>
      <w:r w:rsidRPr="00EC1A12">
        <w:rPr>
          <w:rFonts w:ascii="Times New Roman" w:hAnsi="Times New Roman" w:cs="Times New Roman"/>
        </w:rPr>
        <w:t xml:space="preserve"> подачи указанного уведомления (в том числе в электронном виде) устанавливаются федеральным органом исполнительной власти в сфере внутренних дел.</w:t>
      </w:r>
    </w:p>
    <w:p w:rsidR="00EC1A12" w:rsidRPr="00EC1A12" w:rsidRDefault="00891AC8" w:rsidP="00EC1A12">
      <w:pPr>
        <w:spacing w:after="0" w:line="220" w:lineRule="atLeast"/>
        <w:rPr>
          <w:rFonts w:ascii="Times New Roman" w:hAnsi="Times New Roman" w:cs="Times New Roman"/>
          <w:b/>
          <w:i/>
        </w:rPr>
      </w:pPr>
      <w:hyperlink r:id="rId17" w:history="1">
        <w:r w:rsidR="00EC1A12" w:rsidRPr="00EC1A12">
          <w:rPr>
            <w:rFonts w:ascii="Times New Roman" w:hAnsi="Times New Roman" w:cs="Times New Roman"/>
            <w:b/>
            <w:i/>
          </w:rPr>
          <w:br/>
          <w:t>Постановление Верховного Суда РФ от 14.07.2010 N 25-АД10-6</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…Таким образом, невыполнение работодателем обязанности по заключению трудового договора с работником в письменной форме, не освобождало его от обязанности уведомить территориальный орган исполнительной власти, уполномоченный в сфере миграции, о привлечении к трудовой деятельности в Российской Федерации иностранного гражданина….</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rPr>
          <w:rFonts w:ascii="Times New Roman" w:hAnsi="Times New Roman" w:cs="Times New Roman"/>
          <w:b/>
          <w:i/>
        </w:rPr>
      </w:pPr>
      <w:r w:rsidRPr="00EC1A12">
        <w:rPr>
          <w:rFonts w:ascii="Times New Roman" w:hAnsi="Times New Roman" w:cs="Times New Roman"/>
          <w:b/>
          <w:i/>
        </w:rPr>
        <w:t>Приказ МВД России от 04.06.2019 N 363 "Об утверждении формы ходатайства иностранного гражданина (лица без гражданства) о привлечении его в качестве высококвалифицированного специалиста и порядка его заполнения, а также форм и порядков уведомления Министерства внутренних дел Российской Федерации или его территориального органа об осуществлении иностранными гражданами (лицами без гражданства) трудовой деятельности на территории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3. Уведомление заполняется разборчиво от руки или с использованием технических средств (пишущей машинки, компьютера) на русском языке. При заполнении уведомления не допускаются: зачеркивания, использование сокращенных слов (кроме официальных), аббревиатур (кроме официальных) и исправления.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4. В уведомлении указываются сведения о каждом иностранном работнике, с которым работодатель или заказчик работ (услуг) заключил или прекратил (расторг) трудовой договор или гражданско-правовой договор на выполнение работ (оказание услуг).</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5. В уведомлении должны быть заполнены все соответствующие поля.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6. В случае недостаточности знакомест в соответствующем поле уведомления заполняются дополнительный лист(ы) к уведомлению (</w:t>
      </w:r>
      <w:hyperlink r:id="rId18" w:history="1">
        <w:r w:rsidRPr="00EC1A12">
          <w:rPr>
            <w:rFonts w:ascii="Times New Roman" w:hAnsi="Times New Roman" w:cs="Times New Roman"/>
          </w:rPr>
          <w:t>приложение N 1</w:t>
        </w:r>
      </w:hyperlink>
      <w:r w:rsidRPr="00EC1A12">
        <w:rPr>
          <w:rFonts w:ascii="Times New Roman" w:hAnsi="Times New Roman" w:cs="Times New Roman"/>
        </w:rPr>
        <w:t xml:space="preserve"> к настоящему Порядку) с обязательным указанием в нем порядкового номера и наименования поля, в которое вносится недостающая информация, а также фамилии, имени, отчества (при наличии) иностранного гражданина (лица без гражданства), в отношении которого представляется уведомление.</w:t>
      </w:r>
    </w:p>
    <w:p w:rsidR="00EC1A12" w:rsidRPr="00EC1A12" w:rsidRDefault="00EC1A12" w:rsidP="00EC1A12">
      <w:pPr>
        <w:autoSpaceDE w:val="0"/>
        <w:autoSpaceDN w:val="0"/>
        <w:adjustRightInd w:val="0"/>
        <w:spacing w:after="0" w:line="240" w:lineRule="auto"/>
        <w:ind w:firstLine="540"/>
        <w:jc w:val="both"/>
        <w:rPr>
          <w:rFonts w:ascii="Times New Roman" w:hAnsi="Times New Roman" w:cs="Times New Roman"/>
        </w:rPr>
      </w:pPr>
      <w:r w:rsidRPr="00EC1A12">
        <w:rPr>
          <w:rFonts w:ascii="Times New Roman" w:hAnsi="Times New Roman" w:cs="Times New Roman"/>
        </w:rPr>
        <w:t>7. Уведомление и дополнительный лист(ы) к нему, состоящие из двух и более листов, прошиваются и пронумеровываются, о чем на обороте последнего листа соответствующего уведомления или дополнительного листа соответственно делается заверительная запись.</w:t>
      </w:r>
    </w:p>
    <w:p w:rsidR="00EC1A12" w:rsidRPr="00EC1A12" w:rsidRDefault="00EC1A12" w:rsidP="00EC1A12">
      <w:pPr>
        <w:autoSpaceDE w:val="0"/>
        <w:autoSpaceDN w:val="0"/>
        <w:adjustRightInd w:val="0"/>
        <w:spacing w:after="0" w:line="240" w:lineRule="auto"/>
        <w:ind w:firstLine="540"/>
        <w:jc w:val="both"/>
        <w:rPr>
          <w:rFonts w:ascii="Times New Roman" w:hAnsi="Times New Roman" w:cs="Times New Roman"/>
        </w:rPr>
      </w:pPr>
      <w:r w:rsidRPr="00EC1A12">
        <w:rPr>
          <w:rFonts w:ascii="Times New Roman" w:hAnsi="Times New Roman" w:cs="Times New Roman"/>
        </w:rPr>
        <w:t>8. Уведомление может быть представлено на бумажном носителе непосредственно в подразделение по вопросам миграции территориального органа на региональном уровне, направлено почтовым отправлением с описью вложения и уведомлением о вручении либо подано в электронной форме с использованием информационно-телекоммуникационных сетей общего пользования, в том числе сети "Интернет", включая федеральную государственную информационную систему "Единый портал государственных и муниципальных услуг (функций)" (www.gosuslugi.ru).</w:t>
      </w:r>
    </w:p>
    <w:p w:rsidR="00EC1A12" w:rsidRPr="00EC1A12" w:rsidRDefault="00EC1A12" w:rsidP="00EC1A12">
      <w:pPr>
        <w:autoSpaceDE w:val="0"/>
        <w:autoSpaceDN w:val="0"/>
        <w:adjustRightInd w:val="0"/>
        <w:spacing w:after="0" w:line="240" w:lineRule="auto"/>
        <w:ind w:firstLine="540"/>
        <w:jc w:val="both"/>
        <w:rPr>
          <w:rFonts w:ascii="Times New Roman" w:hAnsi="Times New Roman" w:cs="Times New Roman"/>
        </w:rPr>
      </w:pPr>
      <w:r w:rsidRPr="00EC1A12">
        <w:rPr>
          <w:rFonts w:ascii="Times New Roman" w:hAnsi="Times New Roman" w:cs="Times New Roman"/>
        </w:rPr>
        <w:t>При направлении уведомления в электронной форме используется усиленная квалифицированная электронная подпись.</w:t>
      </w:r>
    </w:p>
    <w:p w:rsidR="00EC1A12" w:rsidRPr="00891AC8" w:rsidRDefault="00891AC8" w:rsidP="00EC1A12">
      <w:pPr>
        <w:spacing w:after="0" w:line="220" w:lineRule="atLeast"/>
        <w:rPr>
          <w:rFonts w:ascii="Times New Roman" w:hAnsi="Times New Roman" w:cs="Times New Roman"/>
          <w:b/>
        </w:rPr>
      </w:pPr>
      <w:hyperlink r:id="rId19" w:history="1">
        <w:r w:rsidR="00EC1A12" w:rsidRPr="00EC1A12">
          <w:rPr>
            <w:rFonts w:ascii="Times New Roman" w:hAnsi="Times New Roman" w:cs="Times New Roman"/>
            <w:i/>
          </w:rPr>
          <w:br/>
        </w:r>
        <w:r w:rsidR="00EC1A12" w:rsidRPr="00891AC8">
          <w:rPr>
            <w:rFonts w:ascii="Times New Roman" w:hAnsi="Times New Roman" w:cs="Times New Roman"/>
            <w:b/>
            <w:i/>
          </w:rPr>
          <w:t xml:space="preserve">ст. 13.3, Федеральный закон от 25.07.2002 N 115-ФЗ  "О правовом положении иностранных граждан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5. Патент выдается иностранному гражданину на срок от одного до двенадцати месяцев.</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Срок действия патента может неоднократно продлеваться на период от одного месяца. При этом общий срок действия патента с учетом продлений не может составлять более двенадцати месяцев со дня выдачи патента.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Срок действия патента считается продленным на период, за который уплачен налог на доходы физических лиц в виде фиксированного авансового платежа. В этом случае обращение в территориальные органы федерального органа исполнительной власти в сфере внутренних дел не требуется.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В ином случае срок действия патента прекращается со дня, следующего за последним днем периода, за который уплачен налог на доходы физических лиц в виде фиксированного авансового платежа.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6. Патент выдается иностранному гражданину лично по предъявлении документа, удостоверяющего его личность и признаваемого Российской Федерацией в этом качестве, а также документа, подтверждающего уплату налога на доходы физических лиц в виде фиксированного авансового платежа в </w:t>
      </w:r>
      <w:hyperlink r:id="rId20" w:history="1">
        <w:r w:rsidRPr="00EC1A12">
          <w:rPr>
            <w:rFonts w:ascii="Times New Roman" w:hAnsi="Times New Roman" w:cs="Times New Roman"/>
          </w:rPr>
          <w:t>порядке</w:t>
        </w:r>
      </w:hyperlink>
      <w:r w:rsidRPr="00EC1A12">
        <w:rPr>
          <w:rFonts w:ascii="Times New Roman" w:hAnsi="Times New Roman" w:cs="Times New Roman"/>
        </w:rPr>
        <w:t xml:space="preserve">, установленном законодательством Российской Федерации о налогах и сборах, на период действия патента в соответствии с </w:t>
      </w:r>
      <w:hyperlink w:anchor="P0" w:history="1">
        <w:r w:rsidRPr="00EC1A12">
          <w:rPr>
            <w:rFonts w:ascii="Times New Roman" w:hAnsi="Times New Roman" w:cs="Times New Roman"/>
          </w:rPr>
          <w:t>пунктом 5</w:t>
        </w:r>
      </w:hyperlink>
      <w:r w:rsidRPr="00EC1A12">
        <w:rPr>
          <w:rFonts w:ascii="Times New Roman" w:hAnsi="Times New Roman" w:cs="Times New Roman"/>
        </w:rPr>
        <w:t xml:space="preserve"> настоящей статьи.</w:t>
      </w:r>
    </w:p>
    <w:p w:rsidR="00EC1A12" w:rsidRPr="00EC1A12" w:rsidRDefault="00EC1A12" w:rsidP="00EC1A12">
      <w:pPr>
        <w:autoSpaceDE w:val="0"/>
        <w:autoSpaceDN w:val="0"/>
        <w:adjustRightInd w:val="0"/>
        <w:spacing w:after="0" w:line="240" w:lineRule="auto"/>
        <w:jc w:val="both"/>
        <w:rPr>
          <w:rFonts w:ascii="Times New Roman" w:hAnsi="Times New Roman" w:cs="Times New Roman"/>
          <w:b/>
          <w:i/>
        </w:rPr>
      </w:pPr>
    </w:p>
    <w:p w:rsidR="00EC1A12" w:rsidRPr="00EC1A12" w:rsidRDefault="00EC1A12" w:rsidP="00EC1A12">
      <w:pPr>
        <w:spacing w:after="0" w:line="220" w:lineRule="atLeast"/>
        <w:jc w:val="both"/>
        <w:rPr>
          <w:rFonts w:ascii="Times New Roman" w:hAnsi="Times New Roman" w:cs="Times New Roman"/>
          <w:b/>
          <w:i/>
        </w:rPr>
      </w:pPr>
      <w:r w:rsidRPr="00EC1A12">
        <w:rPr>
          <w:rFonts w:ascii="Times New Roman" w:hAnsi="Times New Roman" w:cs="Times New Roman"/>
          <w:b/>
          <w:i/>
        </w:rPr>
        <w:t xml:space="preserve">ст. 18.15, "Кодекс Российской Федерации об административных правонарушениях" от 30.12.2001 N 195-ФЗ   </w:t>
      </w:r>
    </w:p>
    <w:p w:rsidR="00EC1A12" w:rsidRPr="00EC1A12" w:rsidRDefault="00EC1A12" w:rsidP="00EC1A12">
      <w:pPr>
        <w:spacing w:after="0" w:line="220" w:lineRule="atLeast"/>
        <w:jc w:val="both"/>
        <w:rPr>
          <w:rFonts w:ascii="Times New Roman" w:hAnsi="Times New Roman" w:cs="Times New Roman"/>
        </w:rPr>
      </w:pPr>
      <w:r w:rsidRPr="00EC1A12">
        <w:rPr>
          <w:rFonts w:ascii="Times New Roman" w:hAnsi="Times New Roman" w:cs="Times New Roman"/>
          <w:b/>
          <w:i/>
        </w:rPr>
        <w:t xml:space="preserve">   </w:t>
      </w:r>
      <w:r w:rsidRPr="00EC1A12">
        <w:rPr>
          <w:rFonts w:ascii="Times New Roman" w:hAnsi="Times New Roman" w:cs="Times New Roman"/>
          <w:i/>
        </w:rPr>
        <w:t xml:space="preserve">      </w:t>
      </w:r>
      <w:r w:rsidRPr="00EC1A12">
        <w:rPr>
          <w:rFonts w:ascii="Times New Roman" w:hAnsi="Times New Roman" w:cs="Times New Roman"/>
        </w:rPr>
        <w:t>3. Неуведомление или нарушение установленного порядка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законом, -</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4. Нарушения, предусмотренные </w:t>
      </w:r>
      <w:hyperlink r:id="rId21" w:history="1">
        <w:r w:rsidRPr="00EC1A12">
          <w:rPr>
            <w:rFonts w:ascii="Times New Roman" w:hAnsi="Times New Roman" w:cs="Times New Roman"/>
          </w:rPr>
          <w:t>частями 1</w:t>
        </w:r>
      </w:hyperlink>
      <w:r w:rsidRPr="00EC1A12">
        <w:rPr>
          <w:rFonts w:ascii="Times New Roman" w:hAnsi="Times New Roman" w:cs="Times New Roman"/>
        </w:rPr>
        <w:t xml:space="preserve"> - </w:t>
      </w:r>
      <w:hyperlink w:anchor="P0" w:history="1">
        <w:r w:rsidRPr="00EC1A12">
          <w:rPr>
            <w:rFonts w:ascii="Times New Roman" w:hAnsi="Times New Roman" w:cs="Times New Roman"/>
          </w:rPr>
          <w:t>3</w:t>
        </w:r>
      </w:hyperlink>
      <w:r w:rsidRPr="00EC1A12">
        <w:rPr>
          <w:rFonts w:ascii="Times New Roman" w:hAnsi="Times New Roman" w:cs="Times New Roman"/>
        </w:rP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891AC8" w:rsidP="00EC1A12">
      <w:pPr>
        <w:autoSpaceDE w:val="0"/>
        <w:autoSpaceDN w:val="0"/>
        <w:adjustRightInd w:val="0"/>
        <w:spacing w:after="0" w:line="240" w:lineRule="auto"/>
        <w:jc w:val="both"/>
        <w:rPr>
          <w:rFonts w:ascii="Times New Roman" w:hAnsi="Times New Roman" w:cs="Times New Roman"/>
          <w:b/>
          <w:i/>
          <w:iCs/>
        </w:rPr>
      </w:pPr>
      <w:hyperlink r:id="rId22" w:history="1">
        <w:r w:rsidR="00EC1A12" w:rsidRPr="00EC1A12">
          <w:rPr>
            <w:rFonts w:ascii="Times New Roman" w:hAnsi="Times New Roman" w:cs="Times New Roman"/>
            <w:b/>
            <w:i/>
            <w:iCs/>
          </w:rPr>
          <w:t>Постановление</w:t>
        </w:r>
      </w:hyperlink>
      <w:r w:rsidR="00EC1A12" w:rsidRPr="00EC1A12">
        <w:rPr>
          <w:rFonts w:ascii="Times New Roman" w:hAnsi="Times New Roman" w:cs="Times New Roman"/>
          <w:b/>
          <w:i/>
          <w:iCs/>
        </w:rPr>
        <w:t xml:space="preserve"> КС РФ от 04.02.2020 N 7-П</w:t>
      </w:r>
    </w:p>
    <w:p w:rsidR="00EC1A12" w:rsidRPr="00EC1A12" w:rsidRDefault="00EC1A12" w:rsidP="00EC1A12">
      <w:pPr>
        <w:autoSpaceDE w:val="0"/>
        <w:autoSpaceDN w:val="0"/>
        <w:adjustRightInd w:val="0"/>
        <w:spacing w:after="0" w:line="240" w:lineRule="auto"/>
        <w:jc w:val="both"/>
        <w:rPr>
          <w:rFonts w:ascii="Times New Roman" w:hAnsi="Times New Roman" w:cs="Times New Roman"/>
          <w:bCs/>
          <w:iCs/>
        </w:rPr>
      </w:pPr>
      <w:r w:rsidRPr="00EC1A12">
        <w:rPr>
          <w:rFonts w:ascii="Times New Roman" w:hAnsi="Times New Roman" w:cs="Times New Roman"/>
          <w:bCs/>
          <w:iCs/>
        </w:rPr>
        <w:t xml:space="preserve">         Иностранному сотруднику можно поручать работу, не предусмотренную трудовым договором. Для этого необязательно заключать с ним новый трудовой договор, достаточно внести изменения в существующий. Поэтому и уведомлять МВД о переводе иностранного работника, совмещении должностей, других изменениях условий его труда не нужно. Такая обязанность предусмотрена только при заключении и расторжении трудового договора.</w:t>
      </w:r>
    </w:p>
    <w:p w:rsidR="00EC1A12" w:rsidRPr="00EC1A12" w:rsidRDefault="00EC1A12" w:rsidP="00EC1A12">
      <w:pPr>
        <w:autoSpaceDE w:val="0"/>
        <w:autoSpaceDN w:val="0"/>
        <w:adjustRightInd w:val="0"/>
        <w:spacing w:after="0" w:line="240" w:lineRule="auto"/>
        <w:jc w:val="both"/>
        <w:rPr>
          <w:rFonts w:ascii="Times New Roman" w:hAnsi="Times New Roman" w:cs="Times New Roman"/>
          <w:bCs/>
          <w:iCs/>
        </w:rPr>
      </w:pPr>
    </w:p>
    <w:p w:rsidR="00EC1A12" w:rsidRPr="00EC1A12" w:rsidRDefault="00EC1A12" w:rsidP="00EC1A12">
      <w:pPr>
        <w:spacing w:after="0" w:line="220" w:lineRule="atLeast"/>
        <w:jc w:val="center"/>
        <w:outlineLvl w:val="0"/>
        <w:rPr>
          <w:rFonts w:ascii="Times New Roman" w:hAnsi="Times New Roman" w:cs="Times New Roman"/>
          <w:b/>
        </w:rPr>
      </w:pPr>
      <w:r w:rsidRPr="00EC1A12">
        <w:rPr>
          <w:rFonts w:ascii="Times New Roman" w:hAnsi="Times New Roman" w:cs="Times New Roman"/>
          <w:b/>
        </w:rPr>
        <w:t>Миграционный учет иностранных граждан по месту пребывания</w:t>
      </w:r>
    </w:p>
    <w:p w:rsidR="00EC1A12" w:rsidRPr="00EC1A12" w:rsidRDefault="00891AC8" w:rsidP="00EC1A12">
      <w:pPr>
        <w:spacing w:after="0" w:line="220" w:lineRule="atLeast"/>
        <w:outlineLvl w:val="0"/>
        <w:rPr>
          <w:rFonts w:ascii="Times New Roman" w:hAnsi="Times New Roman" w:cs="Times New Roman"/>
        </w:rPr>
      </w:pPr>
      <w:hyperlink r:id="rId23" w:history="1">
        <w:r w:rsidR="00EC1A12" w:rsidRPr="00EC1A12">
          <w:rPr>
            <w:rFonts w:ascii="Times New Roman" w:hAnsi="Times New Roman" w:cs="Times New Roman"/>
            <w:i/>
          </w:rPr>
          <w:br/>
        </w:r>
        <w:r w:rsidR="00EC1A12" w:rsidRPr="00891AC8">
          <w:rPr>
            <w:rFonts w:ascii="Times New Roman" w:hAnsi="Times New Roman" w:cs="Times New Roman"/>
            <w:b/>
            <w:i/>
          </w:rPr>
          <w:t>ст. 2, Федеральный закон от 18.07.2006 N 109-ФЗ  "О миграционном учете иностранных граждан и лиц без гражданства в Российской Федерации</w:t>
        </w:r>
        <w:r w:rsidR="00EC1A12" w:rsidRPr="00EC1A12">
          <w:rPr>
            <w:rFonts w:ascii="Times New Roman" w:hAnsi="Times New Roman" w:cs="Times New Roman"/>
            <w:i/>
          </w:rPr>
          <w:t xml:space="preserve">" </w:t>
        </w:r>
      </w:hyperlink>
      <w:hyperlink r:id="rId24" w:history="1"/>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 органы миграционного учета иностранных граждан и лиц без гражданства (далее - органы миграционного учета) -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внутренних дел, в сфере контроля за оборотом наркотических средств, психотропных веществ и их прекурсоров, в сфере миграции, а также правоприменительные функции по федеральному государственному контролю (надзору) в указанных сферах (далее - федеральный орган исполнительной власти в сфере внутренних дел), и его территориальные органы;… </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rPr>
          <w:rFonts w:ascii="Times New Roman" w:hAnsi="Times New Roman" w:cs="Times New Roman"/>
          <w:b/>
          <w:i/>
        </w:rPr>
      </w:pPr>
      <w:r w:rsidRPr="00EC1A12">
        <w:rPr>
          <w:rFonts w:ascii="Times New Roman" w:hAnsi="Times New Roman" w:cs="Times New Roman"/>
          <w:b/>
          <w:i/>
        </w:rPr>
        <w:t>ст. 7, Федеральный закон от 18.07.2006 N 109-ФЗ  "О миграционном учете иностранных граждан и лиц без гражданства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 Постоянно или временно проживающие в Российской Федерации иностранные граждане подлежат регистрации по месту жительства и учету по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3. Временно пребывающие в Российской Федерации иностранные граждане подлежат учету по месту пребывания.</w:t>
      </w:r>
    </w:p>
    <w:p w:rsidR="00EC1A12" w:rsidRPr="00FC0DD2" w:rsidRDefault="00891AC8" w:rsidP="00EC1A12">
      <w:pPr>
        <w:spacing w:after="0" w:line="220" w:lineRule="atLeast"/>
        <w:rPr>
          <w:rFonts w:ascii="Times New Roman" w:hAnsi="Times New Roman" w:cs="Times New Roman"/>
          <w:b/>
          <w:i/>
        </w:rPr>
      </w:pPr>
      <w:hyperlink r:id="rId25" w:history="1">
        <w:r w:rsidR="00EC1A12" w:rsidRPr="00FC0DD2">
          <w:rPr>
            <w:rFonts w:ascii="Times New Roman" w:hAnsi="Times New Roman" w:cs="Times New Roman"/>
            <w:b/>
            <w:i/>
          </w:rPr>
          <w:br/>
          <w:t xml:space="preserve">ст. 21, Федеральный закон от 18.07.2006 N 109-ФЗ  "О миграционном учете иностранных граждан и лиц без гражданства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1. Иностранный гражданин подлежит постановке на учет по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1) по адресу жилого помещения, не являющегося его местом жительства, в котором иностранный гражданин фактически проживает;</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 по адресу гостиницы или иной организации, оказывающей гостиничные услуги, санатория, дома отдыха, пансионата, детского оздоровительного лагеря, туристской базы, кемпинга или иного помещения, в которых он фактически проживает, либо по адресу медицинской организации, оказывающей медицинскую помощь в стационарных условиях, или организации социального обслуживания, предоставляющей социальные услуги в стационарной форме, в том числе лицам без определенного места жительства, в которой он находится в связи с получением услуг этой организации, либо по адресу учреждения, исполняющего уголовное или административное наказание, в котором он содержится.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 Иностранный гражданин подлежит постановке на учет по месту пребывания по адресу организации, в которой он в установленном порядке осуществляет трудовую или иную не запрещенную законодательством Российской Федерации деятельность, в случае фактического проживания по адресу указанной организации либо в помещении указанной организации, не имеющем адресных данных (строении, сооружении), в том числе временном.</w:t>
      </w:r>
    </w:p>
    <w:p w:rsidR="00EC1A12" w:rsidRPr="00FC0DD2" w:rsidRDefault="00891AC8" w:rsidP="00EC1A12">
      <w:pPr>
        <w:spacing w:after="0" w:line="220" w:lineRule="atLeast"/>
        <w:rPr>
          <w:rFonts w:ascii="Times New Roman" w:hAnsi="Times New Roman" w:cs="Times New Roman"/>
          <w:b/>
        </w:rPr>
      </w:pPr>
      <w:hyperlink r:id="rId26" w:history="1">
        <w:r w:rsidR="00EC1A12" w:rsidRPr="00FC0DD2">
          <w:rPr>
            <w:rFonts w:ascii="Times New Roman" w:hAnsi="Times New Roman" w:cs="Times New Roman"/>
            <w:b/>
            <w:i/>
          </w:rPr>
          <w:br/>
          <w:t xml:space="preserve">ст. 22, Федеральный закон от 18.07.2006 N 109-ФЗ  "О миграционном учете иностранных граждан и лиц без гражданства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 принимающая сторона с соблюдением сроков, установленных </w:t>
      </w:r>
      <w:hyperlink r:id="rId27" w:history="1">
        <w:r w:rsidRPr="00EC1A12">
          <w:rPr>
            <w:rFonts w:ascii="Times New Roman" w:hAnsi="Times New Roman" w:cs="Times New Roman"/>
          </w:rPr>
          <w:t>частями 3</w:t>
        </w:r>
      </w:hyperlink>
      <w:r w:rsidRPr="00EC1A12">
        <w:rPr>
          <w:rFonts w:ascii="Times New Roman" w:hAnsi="Times New Roman" w:cs="Times New Roman"/>
        </w:rPr>
        <w:t xml:space="preserve"> и </w:t>
      </w:r>
      <w:hyperlink r:id="rId28" w:history="1">
        <w:r w:rsidRPr="00EC1A12">
          <w:rPr>
            <w:rFonts w:ascii="Times New Roman" w:hAnsi="Times New Roman" w:cs="Times New Roman"/>
          </w:rPr>
          <w:t>3.1 статьи 20</w:t>
        </w:r>
      </w:hyperlink>
      <w:r w:rsidRPr="00EC1A12">
        <w:rPr>
          <w:rFonts w:ascii="Times New Roman" w:hAnsi="Times New Roman" w:cs="Times New Roman"/>
        </w:rPr>
        <w:t xml:space="preserve"> настоящего Федерального закона: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а) представляет </w:t>
      </w:r>
      <w:hyperlink r:id="rId29" w:history="1">
        <w:r w:rsidRPr="00EC1A12">
          <w:rPr>
            <w:rFonts w:ascii="Times New Roman" w:hAnsi="Times New Roman" w:cs="Times New Roman"/>
          </w:rPr>
          <w:t>уведомление</w:t>
        </w:r>
      </w:hyperlink>
      <w:r w:rsidRPr="00EC1A12">
        <w:rPr>
          <w:rFonts w:ascii="Times New Roman" w:hAnsi="Times New Roman" w:cs="Times New Roman"/>
        </w:rPr>
        <w:t xml:space="preserve"> о прибытии иностранного гражданина в место пребывания в орган миграционного учета непосредственно либо через многофункциональный центр предоставления государственных и муниципальных услуг (далее - многофункциональный центр) либо направляет его в установленном </w:t>
      </w:r>
      <w:hyperlink r:id="rId30" w:history="1">
        <w:r w:rsidRPr="00EC1A12">
          <w:rPr>
            <w:rFonts w:ascii="Times New Roman" w:hAnsi="Times New Roman" w:cs="Times New Roman"/>
          </w:rPr>
          <w:t>порядке</w:t>
        </w:r>
      </w:hyperlink>
      <w:r w:rsidRPr="00EC1A12">
        <w:rPr>
          <w:rFonts w:ascii="Times New Roman" w:hAnsi="Times New Roman" w:cs="Times New Roman"/>
        </w:rPr>
        <w:t xml:space="preserve"> почтовым отправлением или с использованием входящих в состав сети электросвязи средств связи (в случае, предусмотренном </w:t>
      </w:r>
      <w:hyperlink r:id="rId31" w:history="1">
        <w:r w:rsidRPr="00EC1A12">
          <w:rPr>
            <w:rFonts w:ascii="Times New Roman" w:hAnsi="Times New Roman" w:cs="Times New Roman"/>
          </w:rPr>
          <w:t>частью 10</w:t>
        </w:r>
      </w:hyperlink>
      <w:r w:rsidRPr="00EC1A12">
        <w:rPr>
          <w:rFonts w:ascii="Times New Roman" w:hAnsi="Times New Roman" w:cs="Times New Roman"/>
        </w:rPr>
        <w:t xml:space="preserve"> настоящей статьи), за исключением случаев, предусмотренных </w:t>
      </w:r>
      <w:hyperlink r:id="rId32" w:history="1">
        <w:r w:rsidRPr="00EC1A12">
          <w:rPr>
            <w:rFonts w:ascii="Times New Roman" w:hAnsi="Times New Roman" w:cs="Times New Roman"/>
          </w:rPr>
          <w:t>частями 3</w:t>
        </w:r>
      </w:hyperlink>
      <w:r w:rsidRPr="00EC1A12">
        <w:rPr>
          <w:rFonts w:ascii="Times New Roman" w:hAnsi="Times New Roman" w:cs="Times New Roman"/>
        </w:rPr>
        <w:t xml:space="preserve">, </w:t>
      </w:r>
      <w:hyperlink r:id="rId33" w:history="1">
        <w:r w:rsidRPr="00EC1A12">
          <w:rPr>
            <w:rFonts w:ascii="Times New Roman" w:hAnsi="Times New Roman" w:cs="Times New Roman"/>
          </w:rPr>
          <w:t>3.1</w:t>
        </w:r>
      </w:hyperlink>
      <w:r w:rsidRPr="00EC1A12">
        <w:rPr>
          <w:rFonts w:ascii="Times New Roman" w:hAnsi="Times New Roman" w:cs="Times New Roman"/>
        </w:rPr>
        <w:t xml:space="preserve"> и </w:t>
      </w:r>
      <w:hyperlink r:id="rId34" w:history="1">
        <w:r w:rsidRPr="00EC1A12">
          <w:rPr>
            <w:rFonts w:ascii="Times New Roman" w:hAnsi="Times New Roman" w:cs="Times New Roman"/>
          </w:rPr>
          <w:t>4</w:t>
        </w:r>
      </w:hyperlink>
      <w:r w:rsidRPr="00EC1A12">
        <w:rPr>
          <w:rFonts w:ascii="Times New Roman" w:hAnsi="Times New Roman" w:cs="Times New Roman"/>
        </w:rPr>
        <w:t xml:space="preserve"> настоящей статьи;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б) передает иностранному гражданину отрывную часть бланка уведомления о прибытии данного иностранного гражданина в место пребывания.</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jc w:val="both"/>
        <w:rPr>
          <w:rFonts w:ascii="Times New Roman" w:hAnsi="Times New Roman" w:cs="Times New Roman"/>
          <w:b/>
          <w:i/>
        </w:rPr>
      </w:pPr>
      <w:r w:rsidRPr="00EC1A12">
        <w:rPr>
          <w:rFonts w:ascii="Times New Roman" w:hAnsi="Times New Roman" w:cs="Times New Roman"/>
          <w:b/>
          <w:i/>
        </w:rPr>
        <w:t>ст. 20, Федеральный закон от 18.07.2006 N 109-ФЗ  "О миграционном учете иностранных граждан и лиц без гражданства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3. Уведомление о прибытии иностранного гражданина в место пребывания должно быть представлено в орган миграционного учета принимающей стороной или в случаях, предусмотренных </w:t>
      </w:r>
      <w:hyperlink r:id="rId35" w:history="1">
        <w:r w:rsidRPr="00EC1A12">
          <w:rPr>
            <w:rFonts w:ascii="Times New Roman" w:hAnsi="Times New Roman" w:cs="Times New Roman"/>
          </w:rPr>
          <w:t>частями 3</w:t>
        </w:r>
      </w:hyperlink>
      <w:r w:rsidRPr="00EC1A12">
        <w:rPr>
          <w:rFonts w:ascii="Times New Roman" w:hAnsi="Times New Roman" w:cs="Times New Roman"/>
        </w:rPr>
        <w:t xml:space="preserve">, </w:t>
      </w:r>
      <w:hyperlink r:id="rId36" w:history="1">
        <w:r w:rsidRPr="00EC1A12">
          <w:rPr>
            <w:rFonts w:ascii="Times New Roman" w:hAnsi="Times New Roman" w:cs="Times New Roman"/>
          </w:rPr>
          <w:t>3.1</w:t>
        </w:r>
      </w:hyperlink>
      <w:r w:rsidRPr="00EC1A12">
        <w:rPr>
          <w:rFonts w:ascii="Times New Roman" w:hAnsi="Times New Roman" w:cs="Times New Roman"/>
        </w:rPr>
        <w:t xml:space="preserve"> и </w:t>
      </w:r>
      <w:hyperlink r:id="rId37" w:history="1">
        <w:r w:rsidRPr="00EC1A12">
          <w:rPr>
            <w:rFonts w:ascii="Times New Roman" w:hAnsi="Times New Roman" w:cs="Times New Roman"/>
          </w:rPr>
          <w:t>4 статьи 22</w:t>
        </w:r>
      </w:hyperlink>
      <w:r w:rsidRPr="00EC1A12">
        <w:rPr>
          <w:rFonts w:ascii="Times New Roman" w:hAnsi="Times New Roman" w:cs="Times New Roman"/>
        </w:rPr>
        <w:t xml:space="preserve"> настоящего Федерального закона, непосредственно данным иностранным гражданином:</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1) не позднее семи рабочих дней со дня его прибытия в место пребывания - в случае, если данный иностранный гражданин постоянно проживает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 не позднее семи рабочих дней со дня его прибытия в место пребывания - в случае, если данный иностранный гражданин временно проживает или временно пребывает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3) в течение одного рабочего дня, следующего за днем его прибытия в место пребывания, - в случаях, предусмотренных </w:t>
      </w:r>
      <w:hyperlink r:id="rId38" w:history="1">
        <w:r w:rsidRPr="00EC1A12">
          <w:rPr>
            <w:rFonts w:ascii="Times New Roman" w:hAnsi="Times New Roman" w:cs="Times New Roman"/>
          </w:rPr>
          <w:t>подпунктами "а"</w:t>
        </w:r>
      </w:hyperlink>
      <w:r w:rsidRPr="00EC1A12">
        <w:rPr>
          <w:rFonts w:ascii="Times New Roman" w:hAnsi="Times New Roman" w:cs="Times New Roman"/>
        </w:rPr>
        <w:t xml:space="preserve"> - </w:t>
      </w:r>
      <w:hyperlink r:id="rId39" w:history="1">
        <w:r w:rsidRPr="00EC1A12">
          <w:rPr>
            <w:rFonts w:ascii="Times New Roman" w:hAnsi="Times New Roman" w:cs="Times New Roman"/>
          </w:rPr>
          <w:t>"д" пункта 1</w:t>
        </w:r>
      </w:hyperlink>
      <w:r w:rsidRPr="00EC1A12">
        <w:rPr>
          <w:rFonts w:ascii="Times New Roman" w:hAnsi="Times New Roman" w:cs="Times New Roman"/>
        </w:rPr>
        <w:t xml:space="preserve"> и </w:t>
      </w:r>
      <w:hyperlink r:id="rId40" w:history="1">
        <w:r w:rsidRPr="00EC1A12">
          <w:rPr>
            <w:rFonts w:ascii="Times New Roman" w:hAnsi="Times New Roman" w:cs="Times New Roman"/>
          </w:rPr>
          <w:t>подпунктами "а"</w:t>
        </w:r>
      </w:hyperlink>
      <w:r w:rsidRPr="00EC1A12">
        <w:rPr>
          <w:rFonts w:ascii="Times New Roman" w:hAnsi="Times New Roman" w:cs="Times New Roman"/>
        </w:rPr>
        <w:t xml:space="preserve"> - </w:t>
      </w:r>
      <w:hyperlink r:id="rId41" w:history="1">
        <w:r w:rsidRPr="00EC1A12">
          <w:rPr>
            <w:rFonts w:ascii="Times New Roman" w:hAnsi="Times New Roman" w:cs="Times New Roman"/>
          </w:rPr>
          <w:t>"в" пункта 2</w:t>
        </w:r>
      </w:hyperlink>
      <w:r w:rsidRPr="00EC1A12">
        <w:rPr>
          <w:rFonts w:ascii="Times New Roman" w:hAnsi="Times New Roman" w:cs="Times New Roman"/>
        </w:rPr>
        <w:t xml:space="preserve"> части 2 настоящей статьи….</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891AC8" w:rsidP="00EC1A12">
      <w:pPr>
        <w:spacing w:after="0" w:line="220" w:lineRule="atLeast"/>
        <w:rPr>
          <w:rFonts w:ascii="Times New Roman" w:hAnsi="Times New Roman" w:cs="Times New Roman"/>
          <w:b/>
          <w:i/>
        </w:rPr>
      </w:pPr>
      <w:hyperlink r:id="rId42" w:history="1">
        <w:r w:rsidR="00EC1A12" w:rsidRPr="00EC1A12">
          <w:rPr>
            <w:rFonts w:ascii="Times New Roman" w:hAnsi="Times New Roman" w:cs="Times New Roman"/>
            <w:b/>
            <w:i/>
          </w:rPr>
          <w:br/>
          <w:t xml:space="preserve">Постановление Правительства РФ от 15.01.2007 N 9 "О порядке осуществления миграционного учета иностранных граждан и лиц без гражданства в Российской Федерации" </w:t>
        </w:r>
      </w:hyperlink>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28(1). Принимающая сторона к уведомлению о прибытии, представляемому (направляемому) в территориальный орган Министерства внутренних дел Российской Федерации, прилагает:</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а) копии всех страниц документа, удостоверяющего личность иностранного гражданина, которые содержат информацию о данном иностранном гражданине и (или) имеют отметки о пересечении государственной границы Российской Федерации либо иного иностранного государства;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б) копию миграционной карты иностранного гражданина (за исключением случаев освобождения иностранного гражданина от обязанности по заполнению миграционной карты в соответствии с международным договором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bookmarkStart w:id="2" w:name="P3"/>
      <w:bookmarkEnd w:id="2"/>
      <w:r w:rsidRPr="00EC1A12">
        <w:rPr>
          <w:rFonts w:ascii="Times New Roman" w:hAnsi="Times New Roman" w:cs="Times New Roman"/>
        </w:rPr>
        <w:t>в) копию документа, подтверждающего право пользования жилым или иным помещением, предоставляемым для фактического проживания иностранному гражданину.</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28(2). Принимающая сторона к уведомлению о прибытии трудящегося государства - члена Евразийского экономического союза и членов его семьи, представляемому (направляемому) в территориальный орган Министерства внутренних дел Российской Федерации, помимо документов, предусмотренных </w:t>
      </w:r>
      <w:hyperlink w:anchor="P0" w:history="1">
        <w:r w:rsidRPr="00EC1A12">
          <w:rPr>
            <w:rFonts w:ascii="Times New Roman" w:hAnsi="Times New Roman" w:cs="Times New Roman"/>
          </w:rPr>
          <w:t>пунктом 28(1)</w:t>
        </w:r>
      </w:hyperlink>
      <w:r w:rsidRPr="00EC1A12">
        <w:rPr>
          <w:rFonts w:ascii="Times New Roman" w:hAnsi="Times New Roman" w:cs="Times New Roman"/>
        </w:rPr>
        <w:t xml:space="preserve"> настоящих Правил, прилагает:</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а) копию трудового или гражданско-правового договора, заключенного трудящимся государства - члена Евразийского экономического союза с работодателем или заказчиком работ (услуг) на территории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б) копии документов, подтверждающих родственные отношения (для членов семьи трудящегося государства - члена Евразийского экономического союза).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28(3). Принимающая сторона к уведомлению о прибытии иностранного гражданина, подлежащего постановке на учет по месту пребывания по адресу организации в случае, предусмотренном </w:t>
      </w:r>
      <w:hyperlink r:id="rId43" w:history="1">
        <w:r w:rsidRPr="00EC1A12">
          <w:rPr>
            <w:rFonts w:ascii="Times New Roman" w:hAnsi="Times New Roman" w:cs="Times New Roman"/>
          </w:rPr>
          <w:t>частью 2 статьи 21</w:t>
        </w:r>
      </w:hyperlink>
      <w:r w:rsidRPr="00EC1A12">
        <w:rPr>
          <w:rFonts w:ascii="Times New Roman" w:hAnsi="Times New Roman" w:cs="Times New Roman"/>
        </w:rPr>
        <w:t xml:space="preserve"> Федерального закона, помимо документов, указанных в </w:t>
      </w:r>
      <w:hyperlink w:anchor="P0" w:history="1">
        <w:r w:rsidRPr="00EC1A12">
          <w:rPr>
            <w:rFonts w:ascii="Times New Roman" w:hAnsi="Times New Roman" w:cs="Times New Roman"/>
          </w:rPr>
          <w:t>пункте 28(1)</w:t>
        </w:r>
      </w:hyperlink>
      <w:r w:rsidRPr="00EC1A12">
        <w:rPr>
          <w:rFonts w:ascii="Times New Roman" w:hAnsi="Times New Roman" w:cs="Times New Roman"/>
        </w:rPr>
        <w:t xml:space="preserve"> настоящих Правил, прилагает:</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а) копию трудового или гражданско-правового договора иностранного гражданина с организацией или копию иного документа, подтверждающего осуществление иностранным гражданином в данной организации трудовой или иной не запрещенной законодательством Российской Федерации деятельности;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б) письмо руководителя либо иного уполномоченного должностного лица организации, подпись которого скрепляется печатью организации (при ее наличии), в орган миграционного учета о фактическом проживании иностранного гражданина в помещении данной организации, не имеющем адресных данных (в строении, сооружении), в том числе временном.</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28(4). Принимающая сторона или в случаях, предусмотренных </w:t>
      </w:r>
      <w:hyperlink r:id="rId44" w:history="1">
        <w:r w:rsidRPr="00EC1A12">
          <w:rPr>
            <w:rFonts w:ascii="Times New Roman" w:hAnsi="Times New Roman" w:cs="Times New Roman"/>
          </w:rPr>
          <w:t>частями 3</w:t>
        </w:r>
      </w:hyperlink>
      <w:r w:rsidRPr="00EC1A12">
        <w:rPr>
          <w:rFonts w:ascii="Times New Roman" w:hAnsi="Times New Roman" w:cs="Times New Roman"/>
        </w:rPr>
        <w:t xml:space="preserve"> и </w:t>
      </w:r>
      <w:hyperlink r:id="rId45" w:history="1">
        <w:r w:rsidRPr="00EC1A12">
          <w:rPr>
            <w:rFonts w:ascii="Times New Roman" w:hAnsi="Times New Roman" w:cs="Times New Roman"/>
          </w:rPr>
          <w:t>3.1 статьи 22</w:t>
        </w:r>
      </w:hyperlink>
      <w:r w:rsidRPr="00EC1A12">
        <w:rPr>
          <w:rFonts w:ascii="Times New Roman" w:hAnsi="Times New Roman" w:cs="Times New Roman"/>
        </w:rPr>
        <w:t xml:space="preserve"> Федерального закона, иностранный гражданин вправе не представлять (не направлять) копию миграционной карты в территориальный орган Министерства внутренних дел Российской Федерации. В случае непредставления копии миграционной карты территориальный орган Министерства внутренних дел Российской Федерации проверяет на основании имеющихся сведений данные об иностранном гражданине, содержащиеся в миграционной карте.</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Собственник помещения, выступающий в качестве принимающей стороны, вправе не представлять (не направлять) копию документа, указанного в </w:t>
      </w:r>
      <w:hyperlink w:anchor="P3" w:history="1">
        <w:r w:rsidRPr="00EC1A12">
          <w:rPr>
            <w:rFonts w:ascii="Times New Roman" w:hAnsi="Times New Roman" w:cs="Times New Roman"/>
          </w:rPr>
          <w:t>подпункте "в" пункта 28(1)</w:t>
        </w:r>
      </w:hyperlink>
      <w:r w:rsidRPr="00EC1A12">
        <w:rPr>
          <w:rFonts w:ascii="Times New Roman" w:hAnsi="Times New Roman" w:cs="Times New Roman"/>
        </w:rPr>
        <w:t xml:space="preserve"> настоящих Правил, если сведения, содержащиеся в нем,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 а только указать такие сведения в уведомлении о прибытии.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Организация, выступающая в качестве принимающей стороны, в случае, предусмотренном </w:t>
      </w:r>
      <w:hyperlink r:id="rId46" w:history="1">
        <w:r w:rsidRPr="00EC1A12">
          <w:rPr>
            <w:rFonts w:ascii="Times New Roman" w:hAnsi="Times New Roman" w:cs="Times New Roman"/>
          </w:rPr>
          <w:t>частью 2 статьи 21</w:t>
        </w:r>
      </w:hyperlink>
      <w:r w:rsidRPr="00EC1A12">
        <w:rPr>
          <w:rFonts w:ascii="Times New Roman" w:hAnsi="Times New Roman" w:cs="Times New Roman"/>
        </w:rPr>
        <w:t xml:space="preserve"> Федерального закона, вправе не представлять (не направлять) копию документа, указанного в </w:t>
      </w:r>
      <w:hyperlink w:anchor="P3" w:history="1">
        <w:r w:rsidRPr="00EC1A12">
          <w:rPr>
            <w:rFonts w:ascii="Times New Roman" w:hAnsi="Times New Roman" w:cs="Times New Roman"/>
          </w:rPr>
          <w:t>подпункте "в" пункта 28(1)</w:t>
        </w:r>
      </w:hyperlink>
      <w:r w:rsidRPr="00EC1A12">
        <w:rPr>
          <w:rFonts w:ascii="Times New Roman" w:hAnsi="Times New Roman" w:cs="Times New Roman"/>
        </w:rPr>
        <w:t xml:space="preserve"> настоящих Правил.</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rPr>
          <w:rFonts w:ascii="Times New Roman" w:hAnsi="Times New Roman" w:cs="Times New Roman"/>
          <w:b/>
          <w:i/>
        </w:rPr>
      </w:pPr>
      <w:r w:rsidRPr="00EC1A12">
        <w:rPr>
          <w:rFonts w:ascii="Times New Roman" w:hAnsi="Times New Roman" w:cs="Times New Roman"/>
          <w:b/>
          <w:i/>
        </w:rPr>
        <w:t>ст. 22, Федеральный закон от 18.07.2006 N 109-ФЗ  "О миграционном учете иностранных граждан и лиц без гражданства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6. Прием уведомления о прибытии иностранного гражданина в место пребывания органом миграционного учета и организацией федеральной почтовой связи осуществляется только при предъявлении лицом, подающим такое уведомление, </w:t>
      </w:r>
      <w:hyperlink r:id="rId47" w:history="1">
        <w:r w:rsidRPr="00EC1A12">
          <w:rPr>
            <w:rFonts w:ascii="Times New Roman" w:hAnsi="Times New Roman" w:cs="Times New Roman"/>
          </w:rPr>
          <w:t>документа</w:t>
        </w:r>
      </w:hyperlink>
      <w:r w:rsidRPr="00EC1A12">
        <w:rPr>
          <w:rFonts w:ascii="Times New Roman" w:hAnsi="Times New Roman" w:cs="Times New Roman"/>
        </w:rPr>
        <w:t xml:space="preserve">, удостоверяющего его личность и признаваемого Российской Федерацией в этом качестве. </w:t>
      </w:r>
      <w:hyperlink r:id="rId48" w:history="1">
        <w:r w:rsidRPr="00EC1A12">
          <w:rPr>
            <w:rFonts w:ascii="Times New Roman" w:hAnsi="Times New Roman" w:cs="Times New Roman"/>
          </w:rPr>
          <w:t>Размер платы</w:t>
        </w:r>
      </w:hyperlink>
      <w:r w:rsidRPr="00EC1A12">
        <w:rPr>
          <w:rFonts w:ascii="Times New Roman" w:hAnsi="Times New Roman" w:cs="Times New Roman"/>
        </w:rPr>
        <w:t xml:space="preserve"> за указанные услуги почтовой связи устанавливается Правительством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p>
    <w:p w:rsidR="00EC1A12" w:rsidRPr="00EC1A12" w:rsidRDefault="00EC1A12" w:rsidP="00EC1A12">
      <w:pPr>
        <w:spacing w:after="0" w:line="220" w:lineRule="atLeast"/>
        <w:rPr>
          <w:rFonts w:ascii="Times New Roman" w:hAnsi="Times New Roman" w:cs="Times New Roman"/>
          <w:b/>
          <w:i/>
        </w:rPr>
      </w:pPr>
      <w:r w:rsidRPr="00EC1A12">
        <w:rPr>
          <w:rFonts w:ascii="Times New Roman" w:hAnsi="Times New Roman" w:cs="Times New Roman"/>
          <w:b/>
          <w:i/>
        </w:rPr>
        <w:t>ст. 23, Федеральный закон от 18.07.2006 N 109-ФЗ "О миграционном учете иностранных граждан и лиц без гражданства в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1. Снятие иностранного гражданина с учета по месту пребывания осуществляется в случае:</w:t>
      </w:r>
    </w:p>
    <w:p w:rsidR="00EC1A12" w:rsidRPr="00EC1A12" w:rsidRDefault="00EC1A12" w:rsidP="00EC1A12">
      <w:pPr>
        <w:spacing w:after="0" w:line="220" w:lineRule="atLeast"/>
        <w:ind w:firstLine="540"/>
        <w:jc w:val="both"/>
        <w:rPr>
          <w:rFonts w:ascii="Times New Roman" w:hAnsi="Times New Roman" w:cs="Times New Roman"/>
        </w:rPr>
      </w:pPr>
      <w:bookmarkStart w:id="3" w:name="P1"/>
      <w:bookmarkEnd w:id="3"/>
      <w:r w:rsidRPr="00EC1A12">
        <w:rPr>
          <w:rFonts w:ascii="Times New Roman" w:hAnsi="Times New Roman" w:cs="Times New Roman"/>
        </w:rPr>
        <w:t>1) постановки иностранного гражданина на учет по новому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bookmarkStart w:id="4" w:name="P2"/>
      <w:bookmarkEnd w:id="4"/>
      <w:r w:rsidRPr="00EC1A12">
        <w:rPr>
          <w:rFonts w:ascii="Times New Roman" w:hAnsi="Times New Roman" w:cs="Times New Roman"/>
        </w:rPr>
        <w:t>2) выезда иностранного гражданина из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3) смерти иностранного гражданина в Российской Федерации либо вступления в законную силу решения суда о признании иностранного гражданина, находившегося в Российской Федерации, безвестно отсутствующим или об объявлении его умершим;</w:t>
      </w:r>
    </w:p>
    <w:p w:rsidR="00EC1A12" w:rsidRPr="00EC1A12" w:rsidRDefault="00EC1A12" w:rsidP="00EC1A12">
      <w:pPr>
        <w:spacing w:after="0" w:line="220" w:lineRule="atLeast"/>
        <w:ind w:firstLine="540"/>
        <w:jc w:val="both"/>
        <w:rPr>
          <w:rFonts w:ascii="Times New Roman" w:hAnsi="Times New Roman" w:cs="Times New Roman"/>
        </w:rPr>
      </w:pPr>
      <w:bookmarkStart w:id="5" w:name="P4"/>
      <w:bookmarkEnd w:id="5"/>
      <w:r w:rsidRPr="00EC1A12">
        <w:rPr>
          <w:rFonts w:ascii="Times New Roman" w:hAnsi="Times New Roman" w:cs="Times New Roman"/>
        </w:rPr>
        <w:t xml:space="preserve">4) установления в </w:t>
      </w:r>
      <w:hyperlink r:id="rId49" w:history="1">
        <w:r w:rsidRPr="00EC1A12">
          <w:rPr>
            <w:rFonts w:ascii="Times New Roman" w:hAnsi="Times New Roman" w:cs="Times New Roman"/>
          </w:rPr>
          <w:t>порядке</w:t>
        </w:r>
      </w:hyperlink>
      <w:r w:rsidRPr="00EC1A12">
        <w:rPr>
          <w:rFonts w:ascii="Times New Roman" w:hAnsi="Times New Roman" w:cs="Times New Roman"/>
        </w:rPr>
        <w:t>, определяемом федеральным органом исполнительной власти в сфере внутренних дел, факта фиктивной постановки на учет по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bookmarkStart w:id="6" w:name="P6"/>
      <w:bookmarkEnd w:id="6"/>
      <w:r w:rsidRPr="00EC1A12">
        <w:rPr>
          <w:rFonts w:ascii="Times New Roman" w:hAnsi="Times New Roman" w:cs="Times New Roman"/>
        </w:rPr>
        <w:t xml:space="preserve">5) убытия иностранного гражданина из места пребывания, за исключением случаев, предусмотренных </w:t>
      </w:r>
      <w:hyperlink w:anchor="P1" w:history="1">
        <w:r w:rsidRPr="00EC1A12">
          <w:rPr>
            <w:rFonts w:ascii="Times New Roman" w:hAnsi="Times New Roman" w:cs="Times New Roman"/>
          </w:rPr>
          <w:t>пунктами 1</w:t>
        </w:r>
      </w:hyperlink>
      <w:r w:rsidRPr="00EC1A12">
        <w:rPr>
          <w:rFonts w:ascii="Times New Roman" w:hAnsi="Times New Roman" w:cs="Times New Roman"/>
        </w:rPr>
        <w:t xml:space="preserve"> - </w:t>
      </w:r>
      <w:hyperlink w:anchor="P4" w:history="1">
        <w:r w:rsidRPr="00EC1A12">
          <w:rPr>
            <w:rFonts w:ascii="Times New Roman" w:hAnsi="Times New Roman" w:cs="Times New Roman"/>
          </w:rPr>
          <w:t>4</w:t>
        </w:r>
      </w:hyperlink>
      <w:r w:rsidRPr="00EC1A12">
        <w:rPr>
          <w:rFonts w:ascii="Times New Roman" w:hAnsi="Times New Roman" w:cs="Times New Roman"/>
        </w:rPr>
        <w:t xml:space="preserve"> настоящей части.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2. Снятие иностранного гражданина с учета по месту пребывания осуществляется органом миграционного учета:</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1) по основанию, предусмотренному </w:t>
      </w:r>
      <w:hyperlink w:anchor="P1" w:history="1">
        <w:r w:rsidRPr="00EC1A12">
          <w:rPr>
            <w:rFonts w:ascii="Times New Roman" w:hAnsi="Times New Roman" w:cs="Times New Roman"/>
          </w:rPr>
          <w:t>пунктом 1 части 1</w:t>
        </w:r>
      </w:hyperlink>
      <w:r w:rsidRPr="00EC1A12">
        <w:rPr>
          <w:rFonts w:ascii="Times New Roman" w:hAnsi="Times New Roman" w:cs="Times New Roman"/>
        </w:rPr>
        <w:t xml:space="preserve"> настоящей статьи, - после получения в установленном порядке сведений о постановке данного иностранного гражданина на учет по новому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2) по основанию, предусмотренному </w:t>
      </w:r>
      <w:hyperlink w:anchor="P2" w:history="1">
        <w:r w:rsidRPr="00EC1A12">
          <w:rPr>
            <w:rFonts w:ascii="Times New Roman" w:hAnsi="Times New Roman" w:cs="Times New Roman"/>
          </w:rPr>
          <w:t>пунктом 2 части 1</w:t>
        </w:r>
      </w:hyperlink>
      <w:r w:rsidRPr="00EC1A12">
        <w:rPr>
          <w:rFonts w:ascii="Times New Roman" w:hAnsi="Times New Roman" w:cs="Times New Roman"/>
        </w:rPr>
        <w:t xml:space="preserve"> настоящей статьи, - после получения сведений о выезде данного иностранного гражданина из Российской Федерации от пограничного органа федеральной службы безопасности в соответствующем пункте пропуска через Государственную границу Российской Федерации;</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3) по основанию, предусмотренному </w:t>
      </w:r>
      <w:hyperlink w:anchor="P3" w:history="1">
        <w:r w:rsidRPr="00EC1A12">
          <w:rPr>
            <w:rFonts w:ascii="Times New Roman" w:hAnsi="Times New Roman" w:cs="Times New Roman"/>
          </w:rPr>
          <w:t>пунктом 3 части 1</w:t>
        </w:r>
      </w:hyperlink>
      <w:r w:rsidRPr="00EC1A12">
        <w:rPr>
          <w:rFonts w:ascii="Times New Roman" w:hAnsi="Times New Roman" w:cs="Times New Roman"/>
        </w:rPr>
        <w:t xml:space="preserve"> настоящей статьи, - после получения от органов записи актов гражданского состояния либо от заинтересованного физического или юридического лица документа, подтверждающего смерть данного иностранного гражданина, либо после получения от заинтересованного физического или юридического лица заверенной в установленном порядке копии вступившего в законную силу решения суда о признании данного иностранного гражданина, находившегося в Российской Федерации, безвестно отсутствующим или об объявлении его умершим;</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4) по основанию, предусмотренному </w:t>
      </w:r>
      <w:hyperlink w:anchor="P4" w:history="1">
        <w:r w:rsidRPr="00EC1A12">
          <w:rPr>
            <w:rFonts w:ascii="Times New Roman" w:hAnsi="Times New Roman" w:cs="Times New Roman"/>
          </w:rPr>
          <w:t>пунктом 4 части 1</w:t>
        </w:r>
      </w:hyperlink>
      <w:r w:rsidRPr="00EC1A12">
        <w:rPr>
          <w:rFonts w:ascii="Times New Roman" w:hAnsi="Times New Roman" w:cs="Times New Roman"/>
        </w:rPr>
        <w:t xml:space="preserve"> настоящей статьи, - после выявления факта фиктивной постановки соответствующего иностранного гражданина на учет по месту пребывания;</w:t>
      </w:r>
    </w:p>
    <w:p w:rsidR="00EC1A12" w:rsidRPr="00EC1A12" w:rsidRDefault="00EC1A12" w:rsidP="00EC1A12">
      <w:pPr>
        <w:spacing w:after="0" w:line="220" w:lineRule="atLeast"/>
        <w:ind w:firstLine="540"/>
        <w:jc w:val="both"/>
        <w:rPr>
          <w:rFonts w:ascii="Times New Roman" w:hAnsi="Times New Roman" w:cs="Times New Roman"/>
        </w:rPr>
      </w:pPr>
      <w:r w:rsidRPr="00EC1A12">
        <w:rPr>
          <w:rFonts w:ascii="Times New Roman" w:hAnsi="Times New Roman" w:cs="Times New Roman"/>
        </w:rPr>
        <w:t xml:space="preserve">5) по основанию, предусмотренному </w:t>
      </w:r>
      <w:hyperlink w:anchor="P6" w:history="1">
        <w:r w:rsidRPr="00EC1A12">
          <w:rPr>
            <w:rFonts w:ascii="Times New Roman" w:hAnsi="Times New Roman" w:cs="Times New Roman"/>
          </w:rPr>
          <w:t>пунктом 5 части 1</w:t>
        </w:r>
      </w:hyperlink>
      <w:r w:rsidRPr="00EC1A12">
        <w:rPr>
          <w:rFonts w:ascii="Times New Roman" w:hAnsi="Times New Roman" w:cs="Times New Roman"/>
        </w:rPr>
        <w:t xml:space="preserve"> настоящей статьи, - после получения уведомления об убытии иностранного гражданина из места пребывания.</w:t>
      </w:r>
    </w:p>
    <w:p w:rsidR="00EC1A12" w:rsidRPr="00EC1A12" w:rsidRDefault="00891AC8" w:rsidP="00EC1A12">
      <w:pPr>
        <w:spacing w:after="0" w:line="220" w:lineRule="atLeast"/>
        <w:rPr>
          <w:rFonts w:ascii="Times New Roman" w:hAnsi="Times New Roman" w:cs="Times New Roman"/>
          <w:b/>
          <w:i/>
        </w:rPr>
      </w:pPr>
      <w:hyperlink r:id="rId50" w:history="1">
        <w:r w:rsidR="00EC1A12" w:rsidRPr="00EC1A12">
          <w:rPr>
            <w:rFonts w:ascii="Times New Roman" w:hAnsi="Times New Roman" w:cs="Times New Roman"/>
            <w:i/>
          </w:rPr>
          <w:br/>
        </w:r>
      </w:hyperlink>
      <w:hyperlink r:id="rId51" w:history="1">
        <w:r w:rsidR="00EC1A12" w:rsidRPr="00EC1A12">
          <w:rPr>
            <w:rFonts w:ascii="Times New Roman" w:hAnsi="Times New Roman" w:cs="Times New Roman"/>
            <w:i/>
          </w:rPr>
          <w:br/>
        </w:r>
      </w:hyperlink>
      <w:r w:rsidR="00EC1A12" w:rsidRPr="00EC1A12">
        <w:rPr>
          <w:rFonts w:ascii="Times New Roman" w:hAnsi="Times New Roman" w:cs="Times New Roman"/>
          <w:b/>
          <w:i/>
        </w:rPr>
        <w:t>ст. 7, Федеральный закон от 18.07.2006 N 109-ФЗ  "О миграционном учете иностранных граждан и лиц без гражданства в Российской Федерации"</w:t>
      </w:r>
    </w:p>
    <w:p w:rsidR="00EC1A12" w:rsidRPr="00EC1A12" w:rsidRDefault="00EC1A12" w:rsidP="00EC1A12">
      <w:pPr>
        <w:spacing w:after="0" w:line="240" w:lineRule="atLeast"/>
        <w:ind w:firstLine="540"/>
        <w:jc w:val="both"/>
        <w:rPr>
          <w:rFonts w:ascii="Times New Roman" w:hAnsi="Times New Roman" w:cs="Times New Roman"/>
        </w:rPr>
      </w:pPr>
      <w:r w:rsidRPr="00EC1A12">
        <w:rPr>
          <w:rFonts w:ascii="Times New Roman" w:hAnsi="Times New Roman" w:cs="Times New Roman"/>
        </w:rPr>
        <w:t>2. Постоянно или временно проживающие в Российской Федерации иностранные граждане подлежат регистрации по месту жительства и учету по месту пребывания.</w:t>
      </w:r>
    </w:p>
    <w:p w:rsidR="00EC1A12" w:rsidRPr="00EC1A12" w:rsidRDefault="00EC1A12" w:rsidP="00EC1A12">
      <w:pPr>
        <w:spacing w:after="0" w:line="240" w:lineRule="atLeast"/>
        <w:ind w:firstLine="540"/>
        <w:jc w:val="both"/>
        <w:rPr>
          <w:rFonts w:ascii="Times New Roman" w:hAnsi="Times New Roman" w:cs="Times New Roman"/>
        </w:rPr>
      </w:pPr>
      <w:r w:rsidRPr="00EC1A12">
        <w:rPr>
          <w:rFonts w:ascii="Times New Roman" w:hAnsi="Times New Roman" w:cs="Times New Roman"/>
        </w:rPr>
        <w:t>3. Временно пребывающие в Российской Федерации иностранные граждане подлежат учету по месту пребывания.</w:t>
      </w:r>
    </w:p>
    <w:p w:rsidR="00EC1A12" w:rsidRPr="00EC1A12" w:rsidRDefault="00EC1A12" w:rsidP="00EC1A12">
      <w:pPr>
        <w:spacing w:after="0" w:line="240" w:lineRule="atLeast"/>
        <w:ind w:firstLine="540"/>
        <w:jc w:val="both"/>
        <w:rPr>
          <w:rFonts w:ascii="Times New Roman" w:hAnsi="Times New Roman" w:cs="Times New Roman"/>
        </w:rPr>
      </w:pPr>
    </w:p>
    <w:p w:rsidR="00EC1A12" w:rsidRPr="00EC1A12" w:rsidRDefault="00EC1A12" w:rsidP="00EC1A12">
      <w:pPr>
        <w:spacing w:after="0" w:line="240" w:lineRule="atLeast"/>
        <w:rPr>
          <w:rFonts w:ascii="Times New Roman" w:hAnsi="Times New Roman" w:cs="Times New Roman"/>
        </w:rPr>
      </w:pPr>
      <w:r w:rsidRPr="00EC1A12">
        <w:rPr>
          <w:rFonts w:ascii="Times New Roman" w:hAnsi="Times New Roman" w:cs="Times New Roman"/>
          <w:b/>
          <w:i/>
        </w:rPr>
        <w:t>Постановление Правительства РФ от 15.01.2007 N 9  "О порядке осуществления миграционного учета иностранных граждан и лиц без гражданства в Российской Федерации"</w:t>
      </w:r>
      <w:r w:rsidRPr="00EC1A12">
        <w:rPr>
          <w:rFonts w:ascii="Times New Roman" w:hAnsi="Times New Roman" w:cs="Times New Roman"/>
        </w:rPr>
        <w:t xml:space="preserve"> </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23. В уведомлении о прибытии принимающая сторона или иностранный гражданин должны указать следующие сведения: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а) о лице, подлежащем постановке на учет:</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фамилия, имя, отчество;</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гражданство (подданство);</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дата и место рождения;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пол;</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вид и реквизиты (серия, номер, дата выдачи, срок действия) документа, удостоверяющего личность иностранного гражданина;</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вид и реквизиты документа, подтверждающего право на пребывание (проживание) в Российской Федерации;</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цель въезда;</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профессия;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дата въезда в Российскую Федерацию;</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серия и номер миграционной карты;</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заявленные сроки пребывания;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адрес места пребывания;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адрес прежнего места пребывания в Российской Федерации (в случае прибытия в новое место пребывания);</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б) о физическом лице, выступающем в качестве принимающей стороны:</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фамилия, имя, отчество;</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вид и реквизиты (серия, номер, дата выдачи, срок действия) документа, удостоверяющего личность;</w:t>
      </w:r>
    </w:p>
    <w:p w:rsidR="00EC1A12" w:rsidRPr="00EC1A12" w:rsidRDefault="00EC1A12" w:rsidP="00EC1A12">
      <w:pPr>
        <w:spacing w:after="0" w:line="200" w:lineRule="atLeast"/>
        <w:ind w:firstLine="540"/>
        <w:jc w:val="both"/>
        <w:rPr>
          <w:rFonts w:ascii="Times New Roman" w:hAnsi="Times New Roman" w:cs="Times New Roman"/>
        </w:rPr>
      </w:pPr>
      <w:r w:rsidRPr="00EC1A12">
        <w:rPr>
          <w:rFonts w:ascii="Times New Roman" w:hAnsi="Times New Roman" w:cs="Times New Roman"/>
        </w:rPr>
        <w:t>адрес места жительства.</w:t>
      </w:r>
    </w:p>
    <w:p w:rsidR="0049301F" w:rsidRPr="00FA1DB1" w:rsidRDefault="00EC1A12" w:rsidP="00EC1A12">
      <w:pPr>
        <w:spacing w:after="0" w:line="220" w:lineRule="atLeast"/>
        <w:rPr>
          <w:rFonts w:ascii="Times New Roman" w:eastAsia="Times New Roman" w:hAnsi="Times New Roman" w:cs="Times New Roman"/>
          <w:color w:val="000000" w:themeColor="text1"/>
          <w:lang w:eastAsia="ru-RU"/>
        </w:rPr>
      </w:pPr>
      <w:r w:rsidRPr="00EC1A12">
        <w:rPr>
          <w:rFonts w:ascii="Times New Roman" w:hAnsi="Times New Roman" w:cs="Times New Roman"/>
        </w:rPr>
        <w:br/>
      </w:r>
    </w:p>
    <w:p w:rsidR="0049301F" w:rsidRPr="00FA1DB1" w:rsidRDefault="0049301F" w:rsidP="0049301F">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 xml:space="preserve">В ГЛАВНОЕ УПРАВЛЕНИЕ ПО ВОПРОСАМ МИГРАЦИИ НУЖНО СООБЩАТЬ </w:t>
      </w:r>
    </w:p>
    <w:p w:rsidR="0049301F" w:rsidRPr="00FA1DB1" w:rsidRDefault="0049301F" w:rsidP="0049301F">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 xml:space="preserve">О ПРИЕМЕ И УВОЛЬНЕНИИ ЛЮБОГО МИГРАНТА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Федеральный закон от 25.07.2002 N 115-ФЗ "О правовом положении иностранных граждан в Российской Федерации"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13</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8. Работодатель или заказчик работ (услуг), 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Письмо ФМС России от 02.04.2015 N МС-3/18223</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 соответствии с пунктом 8 статьи 13 Федерального закона от 25.07.2002 N 115-ФЗ "О правовом положении иностранных граждан в Российской Федерации" (далее - Федеральный закон) работодатель или заказчик работ (услуг), привлекающие и использующие для осуществления трудовой деятельности иностранного гражданина, обязаны уведомлять территориальный орган ФМС России в субъекте Российской Федерации,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Данная норма применяется в отношении всех категорий иностранных граждан, в том числе иностранных граждан, осуществляющих трудовую деятельность без разрешительных документов.</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Договор о Евразийском экономическом союзе (подписан в г. Астане 29.05.2014)</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97</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 Работодатели и (или) заказчики работ (услуг) государства-члена вправе привлекать к осуществлению трудовой деятельности трудящихся государств-членов без учета ограничений по защите национального рынка труда. При этом трудящимся государств-членов не требуется получение разрешения на осуществление трудовой деятельности в государстве трудоустройства.</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18.15 КоАП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3. Неуведомление или нарушение установленного порядка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законом,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Постановление Верховного Суда РФ от 26.12.2017 N 11-АД17-51</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По результатам проведенного административного расследования установлено, что гражданин Республики Кыргызстан Суйналиев Барчинбек осуществлял трудовую деятельность в филиале АО "Темелташ Иншаат Санайи ве Тиджарет Аноним Ширкети", однако в нарушение требований пункта 8 статьи 13 Федерального закона от 25 июля </w:t>
      </w:r>
      <w:smartTag w:uri="urn:schemas-microsoft-com:office:smarttags" w:element="metricconverter">
        <w:smartTagPr>
          <w:attr w:name="ProductID" w:val="2002 г"/>
        </w:smartTagPr>
        <w:r w:rsidRPr="00FA1DB1">
          <w:rPr>
            <w:rFonts w:ascii="Times New Roman" w:eastAsia="Times New Roman" w:hAnsi="Times New Roman" w:cs="Times New Roman"/>
            <w:color w:val="000000" w:themeColor="text1"/>
            <w:lang w:eastAsia="ru-RU"/>
          </w:rPr>
          <w:t>2002 г</w:t>
        </w:r>
      </w:smartTag>
      <w:r w:rsidRPr="00FA1DB1">
        <w:rPr>
          <w:rFonts w:ascii="Times New Roman" w:eastAsia="Times New Roman" w:hAnsi="Times New Roman" w:cs="Times New Roman"/>
          <w:color w:val="000000" w:themeColor="text1"/>
          <w:lang w:eastAsia="ru-RU"/>
        </w:rPr>
        <w:t>. N 115-ФЗ Общество не уведомило УФМС России по Республике Татарстан о заключении трудового договора с иностранным гражданином в установленный законом трехдневный срок с момента его заключения.</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Таким образом, деяние филиала АО "Темелташ Иншаат Санайи ве Тиджарет Аноним Ширкети", не исполнившим надлежащим образом возложенные на него законом обязанности, образуют объективную сторону состава административного правонарушения, предусмотренного частью 3 статьи 18.15 Кодекса Российской Федерации об административных правонарушениях.</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18.15 КоАП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4. Нарушения, предусмотренные частями 1 - 3 настоящей статьи, совершенные в городе федерального значения Москве или Санкт-Петербурге либо в Московской или Ленинградской области,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Постановление Верховного Суда РФ от 05.12.2017 N 83-АД17-10</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Как следует из содержания Решения Высшего Совета Сообщества Беларуси и России от 22 июня 1996 года N 4, в отношении граждан Республики Беларусь, трудоустроенных в Российской Федерации, и их работодателей, не применяются положения Федерального закона от 25 июля 2002 года N 115-ФЗ, устанавливающие особенности труда иностранных граждан в Российской Федерации, в том числе положения статьи 13 названного Федерального закона. Изложенные обстоятельства исключают возможность привлечения генерального директора ООО "Мертранс" Халеева В.П. к административной ответственности по статье 18.15 Кодекса Российской Федерации об административных правонарушениях за неуведомление или нарушение установленного порядка и (или) формы уведомления территориального органа федерального органа исполнительной власти, уполномоченного на осуществление функций по контролю и надзору в сфере миграции, о заключении или прекращении (расторжении) трудового договора или гражданско-правового договора на выполнение работ (оказание услуг) с гражданами Республики Беларусь.</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 xml:space="preserve">Приказ МВД России от 10.01.2018 N 11 "О формах и порядке уведомления Министерства внутренних дел Российской Федерации или его территориального органа об осуществлении иностранными гражданами (лицами без гражданства) трудовой деятельности на территории Российской Федерации"  (начало действия документа – 20.04.2018)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В соответствии с пунктами 4.7 и 8 статьи 13, пунктами 13 и 20 статьи 13.2 и пунктами 18 и 19 статьи 13.4 Федерального закона от 25 июля </w:t>
      </w:r>
      <w:smartTag w:uri="urn:schemas-microsoft-com:office:smarttags" w:element="metricconverter">
        <w:smartTagPr>
          <w:attr w:name="ProductID" w:val="2002 г"/>
        </w:smartTagPr>
        <w:r w:rsidRPr="00FA1DB1">
          <w:rPr>
            <w:rFonts w:ascii="Times New Roman" w:eastAsia="Times New Roman" w:hAnsi="Times New Roman" w:cs="Times New Roman"/>
            <w:color w:val="000000" w:themeColor="text1"/>
            <w:lang w:eastAsia="ru-RU"/>
          </w:rPr>
          <w:t>2002 г</w:t>
        </w:r>
      </w:smartTag>
      <w:r w:rsidRPr="00FA1DB1">
        <w:rPr>
          <w:rFonts w:ascii="Times New Roman" w:eastAsia="Times New Roman" w:hAnsi="Times New Roman" w:cs="Times New Roman"/>
          <w:color w:val="000000" w:themeColor="text1"/>
          <w:lang w:eastAsia="ru-RU"/>
        </w:rPr>
        <w:t>. N 115-ФЗ "О правовом положении иностранных граждан в Российской Федерации" &lt;1&gt; приказываю:</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 Утвердить:</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1.13. Форму уведомления о заключении трудового договора или гражданско-правового договора на выполнение работ (оказание услуг) с иностранным гражданином (лицом без гражданства) (приложение N 13).</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1.14. Форму уведомления о прекращении (расторжении) трудового договора или гражданско-правового договора на выполнение работ (оказание услуг) с иностранным гражданином (лицом без гражданства) (приложение N 14).</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1.15. Порядок представления работодателями или заказчиками работ (услуг) уведомлений о заключении и прекращении (расторжении) трудовых договоров или гражданско-правовых договоров на выполнение работ (оказание услуг) с иностранными гражданами (лицами без гражданства) (приложение N 15).</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2. Признать не подлежащими применению:</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2.1. Приказ ФМС России от 28 июня </w:t>
      </w:r>
      <w:smartTag w:uri="urn:schemas-microsoft-com:office:smarttags" w:element="metricconverter">
        <w:smartTagPr>
          <w:attr w:name="ProductID" w:val="2010 г"/>
        </w:smartTagPr>
        <w:r w:rsidRPr="00FA1DB1">
          <w:rPr>
            <w:rFonts w:ascii="Times New Roman" w:eastAsia="Times New Roman" w:hAnsi="Times New Roman" w:cs="Times New Roman"/>
            <w:color w:val="000000" w:themeColor="text1"/>
            <w:lang w:eastAsia="ru-RU"/>
          </w:rPr>
          <w:t>2010 г</w:t>
        </w:r>
      </w:smartTag>
      <w:r w:rsidRPr="00FA1DB1">
        <w:rPr>
          <w:rFonts w:ascii="Times New Roman" w:eastAsia="Times New Roman" w:hAnsi="Times New Roman" w:cs="Times New Roman"/>
          <w:color w:val="000000" w:themeColor="text1"/>
          <w:lang w:eastAsia="ru-RU"/>
        </w:rPr>
        <w:t>. N 147 "О формах и порядке уведомления Федеральной миграционной службы об осуществлении иностранными гражданами трудовой деятельности на территории Российской Федерации" &lt;1&gt;.</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Постановление Верховного Суда РФ от 21.06.2016 N 304-АД16-1254 по делу N А27-7156/2015</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Исследовав и оценив представленные в материалы дела доказательства в их совокупности и взаимосвязи, суды первой, апелляционной и кассационной инстанций установили, что уведомление о заключении трудового договора с иностранным гражданином было направлено обществом не по утвержденной форме, что образует объективную сторону административного правонарушения, предусмотренного частью 3 статьи 18.15 КоАП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Вина общества в силу части 2 статьи 2.1 КоАП РФ состоит в том, что им не были приняты все зависящие от него меры по соблюдению правил и норм в сфере миграционного законодательства, за нарушение которых предусмотрена административная ответственность.</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Доводы жалобы о направлении вышеназванного уведомления в установленные сроки, а также повторно, несостоятельны, поскольку оспариваемым постановлением общество привлечено к ответственности за несоблюдение формы подачи уведомления; доказательств направления уведомления по установленной форме и в срок суды не установили.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Судами проверена процедура привлечения общества к административной ответственности, нарушений положений КоАП РФ не установлено.</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sz w:val="20"/>
          <w:szCs w:val="20"/>
          <w:lang w:eastAsia="ru-RU"/>
        </w:rPr>
      </w:pPr>
    </w:p>
    <w:p w:rsidR="00891AC8" w:rsidRPr="00891AC8" w:rsidRDefault="00891AC8" w:rsidP="00891AC8">
      <w:pPr>
        <w:autoSpaceDE w:val="0"/>
        <w:autoSpaceDN w:val="0"/>
        <w:adjustRightInd w:val="0"/>
        <w:spacing w:after="0" w:line="240" w:lineRule="auto"/>
        <w:jc w:val="center"/>
        <w:outlineLvl w:val="0"/>
        <w:rPr>
          <w:rFonts w:ascii="Times New Roman" w:hAnsi="Times New Roman" w:cs="Times New Roman"/>
          <w:b/>
          <w:bCs/>
        </w:rPr>
      </w:pPr>
      <w:r w:rsidRPr="00891AC8">
        <w:rPr>
          <w:rFonts w:ascii="Times New Roman" w:hAnsi="Times New Roman" w:cs="Times New Roman"/>
          <w:b/>
          <w:bCs/>
        </w:rPr>
        <w:t>АДМИНИСТРАТИВНАЯ ОТВЕТСТВЕННОСТЬ ЗА НАРУШЕНИЕ</w:t>
      </w:r>
    </w:p>
    <w:p w:rsidR="00891AC8" w:rsidRPr="00891AC8" w:rsidRDefault="00891AC8" w:rsidP="00891AC8">
      <w:pPr>
        <w:autoSpaceDE w:val="0"/>
        <w:autoSpaceDN w:val="0"/>
        <w:adjustRightInd w:val="0"/>
        <w:spacing w:after="0" w:line="240" w:lineRule="auto"/>
        <w:jc w:val="center"/>
        <w:rPr>
          <w:rFonts w:ascii="Times New Roman" w:hAnsi="Times New Roman" w:cs="Times New Roman"/>
          <w:b/>
          <w:bCs/>
        </w:rPr>
      </w:pPr>
      <w:r w:rsidRPr="00891AC8">
        <w:rPr>
          <w:rFonts w:ascii="Times New Roman" w:hAnsi="Times New Roman" w:cs="Times New Roman"/>
          <w:b/>
          <w:bCs/>
        </w:rPr>
        <w:t>МИГРАЦИОННОГО ЗАКОНОДАТЕЛЬСТВА</w:t>
      </w:r>
    </w:p>
    <w:p w:rsidR="00891AC8" w:rsidRPr="00891AC8" w:rsidRDefault="00891AC8" w:rsidP="00891AC8">
      <w:pPr>
        <w:autoSpaceDE w:val="0"/>
        <w:autoSpaceDN w:val="0"/>
        <w:adjustRightInd w:val="0"/>
        <w:spacing w:after="0" w:line="240" w:lineRule="auto"/>
        <w:jc w:val="both"/>
        <w:rPr>
          <w:rFonts w:ascii="Times New Roman" w:hAnsi="Times New Roman" w:cs="Times New Roman"/>
        </w:rPr>
      </w:pPr>
    </w:p>
    <w:p w:rsidR="00891AC8" w:rsidRPr="00891AC8" w:rsidRDefault="00891AC8" w:rsidP="00891AC8">
      <w:pPr>
        <w:autoSpaceDE w:val="0"/>
        <w:autoSpaceDN w:val="0"/>
        <w:adjustRightInd w:val="0"/>
        <w:spacing w:after="0" w:line="240" w:lineRule="auto"/>
        <w:ind w:firstLine="540"/>
        <w:jc w:val="both"/>
        <w:rPr>
          <w:rFonts w:ascii="Times New Roman" w:hAnsi="Times New Roman" w:cs="Times New Roman"/>
        </w:rPr>
      </w:pPr>
      <w:r w:rsidRPr="00891AC8">
        <w:rPr>
          <w:rFonts w:ascii="Times New Roman" w:hAnsi="Times New Roman" w:cs="Times New Roman"/>
        </w:rPr>
        <w:t>Обязательные требования по соблюдению миграционного законодательства РФ работодателем либо заказчиком работ (услуг) при привлечении к трудовой деятельности иностранных граждан указаны в таблице, включенной в Доклад по результатам правоприменительной практики, статистике типовых и массовых нарушений, а также руководства по соблюдению обязательных требований в сфере миграции (утв. МВД России 21.12.2018).</w:t>
      </w:r>
    </w:p>
    <w:p w:rsidR="00891AC8" w:rsidRPr="00891AC8" w:rsidRDefault="00891AC8" w:rsidP="00891AC8">
      <w:pPr>
        <w:autoSpaceDE w:val="0"/>
        <w:autoSpaceDN w:val="0"/>
        <w:adjustRightInd w:val="0"/>
        <w:spacing w:before="220" w:after="0" w:line="240" w:lineRule="auto"/>
        <w:ind w:firstLine="540"/>
        <w:jc w:val="both"/>
        <w:rPr>
          <w:rFonts w:ascii="Times New Roman" w:hAnsi="Times New Roman" w:cs="Times New Roman"/>
        </w:rPr>
      </w:pPr>
      <w:r w:rsidRPr="00891AC8">
        <w:rPr>
          <w:rFonts w:ascii="Times New Roman" w:hAnsi="Times New Roman" w:cs="Times New Roman"/>
        </w:rPr>
        <w:t>В приведенной ниже таблице указаны виды административных правонарушений, связанных с привлечением к трудовой деятельности иностранцев, и санкции, которые применяются при совершении данных нарушений.</w:t>
      </w:r>
    </w:p>
    <w:p w:rsidR="00891AC8" w:rsidRPr="00891AC8" w:rsidRDefault="00891AC8" w:rsidP="00891AC8">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834"/>
        <w:gridCol w:w="2040"/>
        <w:gridCol w:w="2437"/>
        <w:gridCol w:w="1757"/>
      </w:tblGrid>
      <w:tr w:rsidR="00891AC8" w:rsidRPr="00891AC8">
        <w:tc>
          <w:tcPr>
            <w:tcW w:w="2834"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jc w:val="center"/>
              <w:rPr>
                <w:rFonts w:ascii="Times New Roman" w:hAnsi="Times New Roman" w:cs="Times New Roman"/>
                <w:b/>
              </w:rPr>
            </w:pPr>
            <w:r w:rsidRPr="00891AC8">
              <w:rPr>
                <w:rFonts w:ascii="Times New Roman" w:hAnsi="Times New Roman" w:cs="Times New Roman"/>
                <w:b/>
              </w:rPr>
              <w:t>Нарушения</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jc w:val="center"/>
              <w:rPr>
                <w:rFonts w:ascii="Times New Roman" w:hAnsi="Times New Roman" w:cs="Times New Roman"/>
                <w:b/>
              </w:rPr>
            </w:pPr>
            <w:r w:rsidRPr="00891AC8">
              <w:rPr>
                <w:rFonts w:ascii="Times New Roman" w:hAnsi="Times New Roman" w:cs="Times New Roman"/>
                <w:b/>
              </w:rPr>
              <w:t>Лицо, привлекаемое к ответственности</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jc w:val="center"/>
              <w:rPr>
                <w:rFonts w:ascii="Times New Roman" w:hAnsi="Times New Roman" w:cs="Times New Roman"/>
                <w:b/>
              </w:rPr>
            </w:pPr>
            <w:r w:rsidRPr="00891AC8">
              <w:rPr>
                <w:rFonts w:ascii="Times New Roman" w:hAnsi="Times New Roman" w:cs="Times New Roman"/>
                <w:b/>
              </w:rPr>
              <w:t>Меры ответственности</w:t>
            </w:r>
          </w:p>
        </w:tc>
        <w:tc>
          <w:tcPr>
            <w:tcW w:w="175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jc w:val="center"/>
              <w:rPr>
                <w:rFonts w:ascii="Times New Roman" w:hAnsi="Times New Roman" w:cs="Times New Roman"/>
                <w:b/>
              </w:rPr>
            </w:pPr>
            <w:r w:rsidRPr="00891AC8">
              <w:rPr>
                <w:rFonts w:ascii="Times New Roman" w:hAnsi="Times New Roman" w:cs="Times New Roman"/>
                <w:b/>
              </w:rPr>
              <w:t>Норма</w:t>
            </w: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Нарушение порядка оформления документов на право пребывания, проживания, передвижения, изменения места пребывания или жительства иностранцев в России и их выезда за ее пределы, если эти действия не содержат признаков уголовно наказуемого деяния</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1 ст. 18.9,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500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Непринятие приглашающей стороной мер по обеспечению соблюдения приглашенным иностранцем режима пребывания (проживания) в России в части соответствия осуществляемой им деятельности цели въезда или его своевременного выезда по истечении срока пребывания (с 16.01.2019)</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4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2 ст. 18.9 КоАП РФ,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500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Неисполнение обязанностей в связи с осуществлением миграционного учета, если эти действия не содержат признаков уголовно наказуемого деяния</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4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4 ст. 18.9,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500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Непринятие мер по материальному, медицинскому и жилищному обеспечению приглашенного иностранца в период его пребывания в России</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5 ст. 18.9,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w:t>
            </w:r>
          </w:p>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500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Предоставление заведомо ложных сведений о цели пребывания иностранца в России при оформлении документов для его въезда в РФ</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6 ст. 18.9,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500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Привлечение к трудовой деятельности в России иностранца при отсутствии у него разрешения на работу или патента, если они требуются в соответствии с федеральным законом, либо привлечение иностранца к трудовой деятельности в России по профессии (специальности, должности, виду трудовой деятельности), не указанной в разрешении на работу или патенте, если они содержат такие сведения, либо привлечение иностранца к трудовой деятельности вне пределов субъекта РФ, на территории которого ему выданы разрешение на работу, патент или разрешение на временное проживание</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5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1 ст. 18.15,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Привлечение к работе в России иностранца без разрешения на привлечение и использование иностранных работников, если такое разрешение необходимо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5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2 ст. 18.15,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Неуведомление или нарушение порядка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необходимо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5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3 ст. 18.15 &lt;*&gt;,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Предусмотренные ч. 1 - 3 ст. 18.15 КоАП РФ нарушения, которые совершены в Москве, Санкт-Петербурге, Московской или Ленинградской области</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5 тыс. до 7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4 ст. 18.15,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70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1 млн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Неуведомление или нарушение порядка и (или) формы уведомления федерального органа исполнительной власти, осуществляющего федеральный государственный контроль (надзор) в сфере миграции, либо его уполномоченного территориального органа (в соответствии с перечнем, установленным указанным федеральным органом) об исполнении обязательств по выплате заработной платы (вознаграждения) иностранному высококвалифицированному специалисту, если такое уведомление или представление таких сведений предусмотрено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70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5 ст. 18.15,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400 тыс. до 1 млн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Нарушение правил привлечения иностранцев к работе на торговых объектах (в том числе в торговых комплексах), которое заключается:</w:t>
            </w:r>
          </w:p>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 в предоставлении индивидуальным предпринимателем или организацией (ее филиалом, представительством), управляющими торговым объектом (в том числе торговым комплексом), либо должностным лицом указанной организации (ее филиала, представительства), либо иной организацией или ее должностным лицом, либо иным индивидуальным предпринимателем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иностранцу, незаконно привлекаемому к работе на торговом объекте (в том числе в торговом комплексе);</w:t>
            </w:r>
          </w:p>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 выдаче иностранцу, незаконно осуществляющему такую деятельность, разрешения на ее осуществление или допуске в иной форме к ее осуществлению</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1 ст. 18.16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Предоставление индивидуальным предпринимателем, организацией (ее филиалом, представительством), управляющими торговым объектом (в том числе торговым комплексом), или должностным лицом указанной организации (ее филиала, представительства) торгового места на территории торгового объекта (в том числе торгового комплекса), производственного, складского, торгового, служебного, подсобного или иного помещения другой организации или индивидуальному предпринимателю, которые либо не имеют разрешения на привлечение и использование иностранных работников, но используют их труд, либо привлекают к трудовой деятельности иностранцев, не имеющих разрешения на работу или патента, если такое разрешение или патент требуется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2 ст. 18.16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450 тыс. до 800 тыс.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Предусмотренные ч. 1, 2 ст. 18.16 КоАП РФ нарушения, которые совершены в Москве, Санкт-Петербурге, Московской или Ленинградской области</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70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3 ст. 18.16,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450 тыс. до 1 млн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Несоблюдение работодателем или заказчиком работ (услуг) установленных федеральным законом ограничений на осуществление иностранцами отдельных видов деятельности</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4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1 ст. 18.17,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45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800 тыс. до 1 млн руб. либо административное приостановление деятельности на срок от 14 до 90 суток</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Неуведомление или нарушение образовательной организацией порядка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предоставлении иностранцу академического отпуска, завершении или прекращении иностранцем обучения, самовольном убытии иностранца из образовательной организации, если такое уведомление требуется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1 ст. 18.19,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500 тыс. до 800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Неуведомление или нарушение образовательной организацией порядка уведомления органа исполнительной власти субъекта РФ в сфере образования о прибытии иностранца в образовательную организацию, предоставлении ему академического отпуска, завершении или прекращении иностранцем обучения, самовольном убытии иностранца из образовательной организации, если такое уведомление требуется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2 ст. 18.19,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500 тыс. до 800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Неуведомление или нарушение образовательной организацией порядка уведомления территориального органа ФСБ России о самовольном убытии иностранца из образовательной организации, если такое уведомление требуется в соответствии с федеральным законом</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50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3 ст. 18.19, примечание к ст. 18.1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500 тыс. до 800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Представление при осуществлении миграционного учета заведомо ложных сведений об иностранце либо подложных документов, если эти действия не содержат признаков уголовно наказуемого деяния</w:t>
            </w: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Гражданин</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2 тыс. до 5 тыс. руб.</w:t>
            </w:r>
          </w:p>
        </w:tc>
        <w:tc>
          <w:tcPr>
            <w:tcW w:w="175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Часть 2 ст. 19.27, примечание к ст. 2.4 КоАП РФ</w:t>
            </w: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Должностное лицо</w:t>
            </w:r>
          </w:p>
        </w:tc>
        <w:tc>
          <w:tcPr>
            <w:tcW w:w="2437" w:type="dxa"/>
            <w:vMerge w:val="restart"/>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 тыс. до 50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Индивидуальный предприниматель</w:t>
            </w:r>
          </w:p>
        </w:tc>
        <w:tc>
          <w:tcPr>
            <w:tcW w:w="243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r w:rsidR="00891AC8" w:rsidRPr="00891AC8">
        <w:tc>
          <w:tcPr>
            <w:tcW w:w="2834"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c>
          <w:tcPr>
            <w:tcW w:w="2040"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Юридическое лицо</w:t>
            </w:r>
          </w:p>
        </w:tc>
        <w:tc>
          <w:tcPr>
            <w:tcW w:w="2437" w:type="dxa"/>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r w:rsidRPr="00891AC8">
              <w:rPr>
                <w:rFonts w:ascii="Times New Roman" w:hAnsi="Times New Roman" w:cs="Times New Roman"/>
              </w:rPr>
              <w:t>Штраф от 350 тыс. до 800 тыс. руб.</w:t>
            </w:r>
          </w:p>
        </w:tc>
        <w:tc>
          <w:tcPr>
            <w:tcW w:w="1757" w:type="dxa"/>
            <w:vMerge/>
            <w:tcBorders>
              <w:top w:val="single" w:sz="4" w:space="0" w:color="auto"/>
              <w:left w:val="single" w:sz="4" w:space="0" w:color="auto"/>
              <w:bottom w:val="single" w:sz="4" w:space="0" w:color="auto"/>
              <w:right w:val="single" w:sz="4" w:space="0" w:color="auto"/>
            </w:tcBorders>
          </w:tcPr>
          <w:p w:rsidR="00891AC8" w:rsidRPr="00891AC8" w:rsidRDefault="00891AC8">
            <w:pPr>
              <w:autoSpaceDE w:val="0"/>
              <w:autoSpaceDN w:val="0"/>
              <w:adjustRightInd w:val="0"/>
              <w:spacing w:after="0" w:line="240" w:lineRule="auto"/>
              <w:rPr>
                <w:rFonts w:ascii="Times New Roman" w:hAnsi="Times New Roman" w:cs="Times New Roman"/>
              </w:rPr>
            </w:pPr>
          </w:p>
        </w:tc>
      </w:tr>
    </w:tbl>
    <w:p w:rsidR="00891AC8" w:rsidRPr="00891AC8" w:rsidRDefault="00891AC8" w:rsidP="00891AC8">
      <w:pPr>
        <w:autoSpaceDE w:val="0"/>
        <w:autoSpaceDN w:val="0"/>
        <w:adjustRightInd w:val="0"/>
        <w:spacing w:after="0" w:line="240" w:lineRule="auto"/>
        <w:jc w:val="both"/>
        <w:rPr>
          <w:rFonts w:ascii="Times New Roman" w:hAnsi="Times New Roman" w:cs="Times New Roman"/>
        </w:rPr>
      </w:pPr>
    </w:p>
    <w:p w:rsidR="00891AC8" w:rsidRPr="00891AC8" w:rsidRDefault="00891AC8" w:rsidP="00891AC8">
      <w:pPr>
        <w:autoSpaceDE w:val="0"/>
        <w:autoSpaceDN w:val="0"/>
        <w:adjustRightInd w:val="0"/>
        <w:spacing w:after="0" w:line="240" w:lineRule="auto"/>
        <w:ind w:firstLine="540"/>
        <w:jc w:val="both"/>
        <w:rPr>
          <w:rFonts w:ascii="Times New Roman" w:hAnsi="Times New Roman" w:cs="Times New Roman"/>
        </w:rPr>
      </w:pPr>
      <w:r w:rsidRPr="00891AC8">
        <w:rPr>
          <w:rFonts w:ascii="Times New Roman" w:hAnsi="Times New Roman" w:cs="Times New Roman"/>
        </w:rPr>
        <w:t>--------------------------------</w:t>
      </w:r>
    </w:p>
    <w:p w:rsidR="00891AC8" w:rsidRPr="00891AC8" w:rsidRDefault="00891AC8" w:rsidP="00891AC8">
      <w:pPr>
        <w:autoSpaceDE w:val="0"/>
        <w:autoSpaceDN w:val="0"/>
        <w:adjustRightInd w:val="0"/>
        <w:spacing w:before="220" w:after="0" w:line="240" w:lineRule="auto"/>
        <w:ind w:firstLine="540"/>
        <w:jc w:val="both"/>
        <w:rPr>
          <w:rFonts w:ascii="Times New Roman" w:hAnsi="Times New Roman" w:cs="Times New Roman"/>
        </w:rPr>
      </w:pPr>
      <w:bookmarkStart w:id="7" w:name="Par160"/>
      <w:bookmarkEnd w:id="7"/>
      <w:r w:rsidRPr="00891AC8">
        <w:rPr>
          <w:rFonts w:ascii="Times New Roman" w:hAnsi="Times New Roman" w:cs="Times New Roman"/>
        </w:rPr>
        <w:t>&lt;*&gt; Согласно позиции Конституционного Суда РФ неуведомление об изменении условий заключенного с иностранным гражданином трудового договора (в том числе о поручении работы, отличной от предусмотренной трудовым договором и указанной в уведомлении о его заключении, а также об изменении адреса выполнения работы, определенного в трудовом договоре) не является основанием для привлечения работодателя к административной ответственности по ч. 3 ст. 18.15 КоАП РФ (Постановление от 04.02.2020 N 7-П, п. 2 Обзора практики Конституционного Суда РФ за первый квартал 2020 г., п. 2 Обзора практики Конституционного Суда РФ за 2020 г.).</w:t>
      </w:r>
    </w:p>
    <w:p w:rsidR="00891AC8" w:rsidRPr="00891AC8" w:rsidRDefault="00891AC8" w:rsidP="00891AC8">
      <w:pPr>
        <w:autoSpaceDE w:val="0"/>
        <w:autoSpaceDN w:val="0"/>
        <w:adjustRightInd w:val="0"/>
        <w:spacing w:after="0" w:line="240" w:lineRule="auto"/>
        <w:jc w:val="both"/>
        <w:rPr>
          <w:rFonts w:ascii="Times New Roman" w:hAnsi="Times New Roman" w:cs="Times New Roman"/>
        </w:rPr>
      </w:pPr>
    </w:p>
    <w:p w:rsidR="00891AC8" w:rsidRPr="00891AC8" w:rsidRDefault="00891AC8" w:rsidP="00891AC8">
      <w:pPr>
        <w:autoSpaceDE w:val="0"/>
        <w:autoSpaceDN w:val="0"/>
        <w:adjustRightInd w:val="0"/>
        <w:spacing w:after="0" w:line="240" w:lineRule="auto"/>
        <w:ind w:firstLine="540"/>
        <w:jc w:val="both"/>
        <w:rPr>
          <w:rFonts w:ascii="Times New Roman" w:hAnsi="Times New Roman" w:cs="Times New Roman"/>
        </w:rPr>
      </w:pPr>
      <w:r w:rsidRPr="00891AC8">
        <w:rPr>
          <w:rFonts w:ascii="Times New Roman" w:hAnsi="Times New Roman" w:cs="Times New Roman"/>
          <w:b/>
          <w:bCs/>
          <w:i/>
          <w:iCs/>
        </w:rPr>
        <w:t>Важно!</w:t>
      </w:r>
      <w:r w:rsidRPr="00891AC8">
        <w:rPr>
          <w:rFonts w:ascii="Times New Roman" w:hAnsi="Times New Roman" w:cs="Times New Roman"/>
        </w:rPr>
        <w:t xml:space="preserve"> Если нарушения, предусмотренные ст. ст. 18.9, 18.15 и ч. 1, 3 ст. 18.16 КоАП РФ, совершены в отношении двух и более иностранных граждан, административное наказание назначается за нарушение, допущенное в отношении каждого из них (примечания к ст. ст. 18.9, 18.16, примечание 2 к ст. 18.15 КоАП РФ).</w:t>
      </w:r>
    </w:p>
    <w:p w:rsidR="00891AC8" w:rsidRDefault="00891AC8" w:rsidP="00FB62E4">
      <w:pPr>
        <w:pStyle w:val="2"/>
        <w:ind w:firstLine="0"/>
        <w:jc w:val="center"/>
        <w:rPr>
          <w:color w:val="000000" w:themeColor="text1"/>
          <w:sz w:val="28"/>
          <w:szCs w:val="28"/>
        </w:rPr>
      </w:pPr>
    </w:p>
    <w:p w:rsidR="00FB62E4" w:rsidRPr="00FA1DB1" w:rsidRDefault="00FB62E4" w:rsidP="00FB62E4">
      <w:pPr>
        <w:pStyle w:val="2"/>
        <w:ind w:firstLine="0"/>
        <w:jc w:val="center"/>
        <w:rPr>
          <w:color w:val="000000" w:themeColor="text1"/>
          <w:sz w:val="28"/>
          <w:szCs w:val="28"/>
        </w:rPr>
      </w:pPr>
      <w:r w:rsidRPr="00FA1DB1">
        <w:rPr>
          <w:color w:val="000000" w:themeColor="text1"/>
          <w:sz w:val="28"/>
          <w:szCs w:val="28"/>
        </w:rPr>
        <w:t>2. «</w:t>
      </w:r>
      <w:r w:rsidRPr="00FA1DB1">
        <w:rPr>
          <w:i/>
          <w:color w:val="000000" w:themeColor="text1"/>
          <w:sz w:val="28"/>
          <w:szCs w:val="28"/>
        </w:rPr>
        <w:t xml:space="preserve">Временно пребывающие в РФ иностранцы с патентом: </w:t>
      </w:r>
      <w:r w:rsidRPr="00FA1DB1">
        <w:rPr>
          <w:i/>
          <w:color w:val="000000" w:themeColor="text1"/>
          <w:sz w:val="28"/>
          <w:szCs w:val="28"/>
        </w:rPr>
        <w:br/>
        <w:t>как взять на работу</w:t>
      </w:r>
      <w:r w:rsidRPr="00FA1DB1">
        <w:rPr>
          <w:color w:val="000000" w:themeColor="text1"/>
          <w:sz w:val="28"/>
          <w:szCs w:val="28"/>
        </w:rPr>
        <w:t>»</w:t>
      </w: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СРОК ДЕЙСТВИЯ ПАТЕНТА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color w:val="000000" w:themeColor="text1"/>
          <w:sz w:val="21"/>
          <w:szCs w:val="21"/>
          <w:lang w:eastAsia="ru-RU"/>
        </w:rPr>
      </w:pPr>
      <w:r w:rsidRPr="00FA1DB1">
        <w:rPr>
          <w:rFonts w:ascii="Times New Roman" w:eastAsia="Times New Roman" w:hAnsi="Times New Roman" w:cs="Times New Roman"/>
          <w:b/>
          <w:i/>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color w:val="000000" w:themeColor="text1"/>
          <w:sz w:val="21"/>
          <w:szCs w:val="21"/>
          <w:lang w:eastAsia="ru-RU"/>
        </w:rPr>
      </w:pPr>
      <w:r w:rsidRPr="00FA1DB1">
        <w:rPr>
          <w:rFonts w:ascii="Times New Roman" w:eastAsia="Times New Roman" w:hAnsi="Times New Roman" w:cs="Times New Roman"/>
          <w:b/>
          <w:i/>
          <w:color w:val="000000" w:themeColor="text1"/>
          <w:sz w:val="21"/>
          <w:szCs w:val="21"/>
          <w:lang w:eastAsia="ru-RU"/>
        </w:rPr>
        <w:t>Статья 13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Работодатель и заказчик работ (услуг) имеют право привлекать и использовать иностранных работников при наличии разрешения на привлечение и использование иностранных работников, а иностранный гражданин имеет право осуществлять трудовую деятельность в случае, если он достиг возраста восемнадцати лет, при наличии разрешения на работу или патента. Указанный порядок не распространяется на иностранных граждан:</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являющихся работниками иностранных юридических лиц (производителей или поставщиков), выполняющих монтажные (шефмонтажные) работы, сервисное и гарантийное обслуживание, а также послегарантийный ремонт поставленного в [РФ] технического оборудования;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Патент выдается иностранному гражданину на срок от одного до двенадцати месяцев.</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Срок действия патента может неоднократно продлеваться на период от одного месяца. При этом общий срок действия патента с учетом продлений не может составлять более двенадцати месяцев со дня выдачи патента.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Срок действия патента считается продленным на период, за который уплачен налог на доходы физических лиц в виде фиксированного авансового платежа. В этом случае обращение в территориальные органы федерального органа исполнительной власти в сфере миграции не требуется.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ином случае срок действия патента прекращается со дня, следующего за последним днем периода, за который уплачен налог на доходы физических лиц в виде фиксированного авансового платежа.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СТОИМОСТЬ ПАТЕНТА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49301F" w:rsidRPr="00FA1DB1" w:rsidRDefault="0049301F" w:rsidP="0049301F">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СКОЛЬКО СТОИТ «ИНОСТРАННЫЙ» ПАТЕНТ</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227.1 НК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2. Фиксированные авансовые платежи по налогу уплачиваются за период действия патента в размере 1 200 рублей в месяц с учетом положений пункта 3 настоящей статьи.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3. Размер фиксированных авансовых платежей, указанный в пункте 2 настоящей статьи, подлежит индексации на коэффициент-дефлятор, установленный на соответствующий календарный год, а также на коэффициент, отражающий региональные особенности рынка труда (далее в настоящей статье - региональный коэффициент), устанавливаемый на соответствующий календарный год законом субъекта Российской Федерации.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 случае, если региональный коэффициент на очередной календарный год законом субъекта Российской Федерации не установлен, его значение принимается равным 1.</w:t>
      </w:r>
    </w:p>
    <w:p w:rsidR="0049301F" w:rsidRPr="00D31BE8" w:rsidRDefault="00891AC8" w:rsidP="00D31BE8">
      <w:pPr>
        <w:spacing w:after="1" w:line="200" w:lineRule="atLeast"/>
        <w:rPr>
          <w:rFonts w:ascii="Times New Roman" w:eastAsia="Times New Roman" w:hAnsi="Times New Roman" w:cs="Times New Roman"/>
          <w:b/>
          <w:lang w:eastAsia="ru-RU"/>
        </w:rPr>
      </w:pPr>
      <w:hyperlink r:id="rId52" w:history="1">
        <w:r w:rsidR="00D31BE8" w:rsidRPr="00D31BE8">
          <w:rPr>
            <w:rFonts w:ascii="Times New Roman" w:hAnsi="Times New Roman" w:cs="Times New Roman"/>
            <w:b/>
            <w:i/>
          </w:rPr>
          <w:br/>
          <w:t xml:space="preserve">Приказ Минэкономразвития России от 21.10.2019 N 684 (ред. от 10.12.2019) "Об установлении коэффициентов-дефляторов на 2020 год" </w:t>
        </w:r>
      </w:hyperlink>
    </w:p>
    <w:p w:rsidR="00D31BE8" w:rsidRPr="00D31BE8" w:rsidRDefault="00D31BE8" w:rsidP="00D31BE8">
      <w:pPr>
        <w:spacing w:after="0" w:line="200" w:lineRule="atLeast"/>
        <w:ind w:firstLine="540"/>
        <w:jc w:val="both"/>
        <w:rPr>
          <w:rFonts w:ascii="Times New Roman" w:hAnsi="Times New Roman" w:cs="Times New Roman"/>
        </w:rPr>
      </w:pPr>
      <w:r w:rsidRPr="00D31BE8">
        <w:rPr>
          <w:rFonts w:ascii="Times New Roman" w:hAnsi="Times New Roman" w:cs="Times New Roman"/>
        </w:rPr>
        <w:t xml:space="preserve">В соответствии со </w:t>
      </w:r>
      <w:hyperlink r:id="rId53" w:history="1">
        <w:r w:rsidRPr="00D31BE8">
          <w:rPr>
            <w:rFonts w:ascii="Times New Roman" w:hAnsi="Times New Roman" w:cs="Times New Roman"/>
          </w:rPr>
          <w:t>статьей 11</w:t>
        </w:r>
      </w:hyperlink>
      <w:r w:rsidRPr="00D31BE8">
        <w:rPr>
          <w:rFonts w:ascii="Times New Roman" w:hAnsi="Times New Roman" w:cs="Times New Roman"/>
        </w:rPr>
        <w:t xml:space="preserve"> Налогового кодекса Российской Федерации  установить на 2020 год:</w:t>
      </w:r>
    </w:p>
    <w:p w:rsidR="00D31BE8" w:rsidRDefault="00D31BE8" w:rsidP="00D31BE8">
      <w:pPr>
        <w:spacing w:after="0" w:line="200" w:lineRule="atLeast"/>
        <w:ind w:firstLine="540"/>
        <w:jc w:val="both"/>
        <w:rPr>
          <w:rFonts w:ascii="Times New Roman" w:hAnsi="Times New Roman" w:cs="Times New Roman"/>
        </w:rPr>
      </w:pPr>
      <w:r w:rsidRPr="00D31BE8">
        <w:rPr>
          <w:rFonts w:ascii="Times New Roman" w:hAnsi="Times New Roman" w:cs="Times New Roman"/>
        </w:rPr>
        <w:t xml:space="preserve">коэффициент-дефлятор, необходимый в целях применения </w:t>
      </w:r>
      <w:hyperlink r:id="rId54" w:history="1">
        <w:r w:rsidRPr="00D31BE8">
          <w:rPr>
            <w:rFonts w:ascii="Times New Roman" w:hAnsi="Times New Roman" w:cs="Times New Roman"/>
          </w:rPr>
          <w:t>главы 23</w:t>
        </w:r>
      </w:hyperlink>
      <w:r w:rsidRPr="00D31BE8">
        <w:rPr>
          <w:rFonts w:ascii="Times New Roman" w:hAnsi="Times New Roman" w:cs="Times New Roman"/>
        </w:rPr>
        <w:t xml:space="preserve"> "Налог на доходы физических лиц" Налогового кодекса Российской Федерации, равный 1,810;</w:t>
      </w:r>
    </w:p>
    <w:p w:rsidR="00C75A3D" w:rsidRDefault="00C75A3D" w:rsidP="00D31BE8">
      <w:pPr>
        <w:spacing w:after="0" w:line="200" w:lineRule="atLeast"/>
        <w:ind w:firstLine="540"/>
        <w:jc w:val="both"/>
        <w:rPr>
          <w:rFonts w:ascii="Times New Roman" w:hAnsi="Times New Roman" w:cs="Times New Roman"/>
        </w:rPr>
      </w:pPr>
    </w:p>
    <w:p w:rsidR="00C75A3D" w:rsidRPr="00C75A3D" w:rsidRDefault="00891AC8" w:rsidP="00C75A3D">
      <w:pPr>
        <w:autoSpaceDE w:val="0"/>
        <w:autoSpaceDN w:val="0"/>
        <w:adjustRightInd w:val="0"/>
        <w:spacing w:after="0" w:line="240" w:lineRule="auto"/>
        <w:jc w:val="both"/>
        <w:rPr>
          <w:rFonts w:ascii="Times New Roman" w:hAnsi="Times New Roman" w:cs="Times New Roman"/>
          <w:b/>
          <w:i/>
        </w:rPr>
      </w:pPr>
      <w:hyperlink r:id="rId55" w:history="1">
        <w:r w:rsidR="00C75A3D" w:rsidRPr="00C75A3D">
          <w:rPr>
            <w:rFonts w:ascii="Times New Roman" w:hAnsi="Times New Roman" w:cs="Times New Roman"/>
            <w:b/>
            <w:i/>
          </w:rPr>
          <w:t>ст. 6</w:t>
        </w:r>
      </w:hyperlink>
      <w:r w:rsidR="00C75A3D" w:rsidRPr="00C75A3D">
        <w:rPr>
          <w:rFonts w:ascii="Times New Roman" w:hAnsi="Times New Roman" w:cs="Times New Roman"/>
          <w:b/>
          <w:i/>
        </w:rPr>
        <w:t xml:space="preserve"> Закона г. Москвы от 20.11.2019 N 29</w:t>
      </w:r>
    </w:p>
    <w:p w:rsidR="00C75A3D" w:rsidRPr="00C75A3D" w:rsidRDefault="00C75A3D" w:rsidP="00C75A3D">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C75A3D">
        <w:rPr>
          <w:rFonts w:ascii="Times New Roman" w:eastAsia="Times New Roman" w:hAnsi="Times New Roman" w:cs="Times New Roman"/>
          <w:lang w:eastAsia="ru-RU"/>
        </w:rPr>
        <w:t>Статья 6. О внесении изменений в статью 1 Закона города Москвы от 26 ноября 2014 года N 55 "Об установлении коэффициента, отражающего региональные особенности рынка труда на территории города Москвы"</w:t>
      </w:r>
    </w:p>
    <w:p w:rsidR="00C75A3D" w:rsidRPr="00C75A3D" w:rsidRDefault="00C75A3D" w:rsidP="00C75A3D">
      <w:pPr>
        <w:spacing w:after="0" w:line="240" w:lineRule="auto"/>
        <w:rPr>
          <w:rFonts w:ascii="Times New Roman" w:eastAsia="Times New Roman" w:hAnsi="Times New Roman" w:cs="Times New Roman"/>
          <w:lang w:eastAsia="ru-RU"/>
        </w:rPr>
      </w:pPr>
      <w:r w:rsidRPr="00C75A3D">
        <w:rPr>
          <w:rFonts w:ascii="Times New Roman" w:eastAsia="Times New Roman" w:hAnsi="Times New Roman" w:cs="Times New Roman"/>
          <w:lang w:eastAsia="ru-RU"/>
        </w:rPr>
        <w:t>В статье 1 цифры "2019" заменить цифрами "2020", цифры "2,4099" заменить цифрами "2,4591".</w:t>
      </w:r>
    </w:p>
    <w:p w:rsidR="00C75A3D" w:rsidRPr="00D31BE8" w:rsidRDefault="00C75A3D" w:rsidP="00D31BE8">
      <w:pPr>
        <w:spacing w:after="0" w:line="200" w:lineRule="atLeast"/>
        <w:ind w:firstLine="540"/>
        <w:jc w:val="both"/>
        <w:rPr>
          <w:rFonts w:ascii="Times New Roman" w:hAnsi="Times New Roman" w:cs="Times New Roman"/>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227.1 НК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3. Размер фиксированных авансовых платежей, указанный в пункте 2 настоящей статьи, подлежит индексации на коэффициент-дефлятор, установленный на соответствующий календарный год, а также на коэффициент, отражающий региональные особенности рынка труда (далее в настоящей статье - региональный коэффициент), устанавливаемый на соответствующий календарный год законом субъекта Российской Федерации.</w:t>
      </w:r>
    </w:p>
    <w:p w:rsidR="0049301F"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 случае, если региональный коэффициент на очередной календарный год законом субъекта Российской Федерации не установлен, его значение принимается равным 1.</w:t>
      </w:r>
    </w:p>
    <w:p w:rsidR="00C75A3D" w:rsidRPr="00FA1DB1" w:rsidRDefault="00C75A3D"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AA6BEA" w:rsidRPr="00AA6BEA" w:rsidRDefault="00AA6BEA" w:rsidP="00AA6BEA">
      <w:pPr>
        <w:autoSpaceDE w:val="0"/>
        <w:autoSpaceDN w:val="0"/>
        <w:adjustRightInd w:val="0"/>
        <w:spacing w:after="0" w:line="240" w:lineRule="auto"/>
        <w:jc w:val="both"/>
        <w:rPr>
          <w:rFonts w:ascii="Times New Roman" w:hAnsi="Times New Roman" w:cs="Times New Roman"/>
          <w:b/>
          <w:bCs/>
          <w:i/>
          <w:iCs/>
        </w:rPr>
      </w:pPr>
      <w:r w:rsidRPr="00AA6BEA">
        <w:rPr>
          <w:rFonts w:ascii="Times New Roman" w:hAnsi="Times New Roman" w:cs="Times New Roman"/>
          <w:b/>
          <w:bCs/>
          <w:i/>
          <w:iCs/>
        </w:rPr>
        <w:t>Справочная информация: "Региональный коэффициент, применяемый при расчете авансовых платежей по НДФЛ для иностранных граждан, осуществляющих трудовую деятельность на основании патента"</w:t>
      </w:r>
    </w:p>
    <w:p w:rsidR="00AA6BEA" w:rsidRDefault="00AA6BEA" w:rsidP="0049301F">
      <w:pPr>
        <w:autoSpaceDE w:val="0"/>
        <w:autoSpaceDN w:val="0"/>
        <w:adjustRightInd w:val="0"/>
        <w:spacing w:after="0" w:line="240" w:lineRule="auto"/>
        <w:jc w:val="both"/>
        <w:rPr>
          <w:rFonts w:ascii="Times New Roman" w:eastAsia="Times New Roman" w:hAnsi="Times New Roman" w:cs="Times New Roman"/>
          <w:b/>
          <w:i/>
          <w:color w:val="000000" w:themeColor="text1"/>
          <w:sz w:val="20"/>
          <w:szCs w:val="20"/>
          <w:lang w:eastAsia="ru-RU"/>
        </w:rPr>
      </w:pPr>
    </w:p>
    <w:p w:rsidR="001E0055" w:rsidRDefault="001E0055" w:rsidP="001E0055">
      <w:pPr>
        <w:autoSpaceDE w:val="0"/>
        <w:autoSpaceDN w:val="0"/>
        <w:adjustRightInd w:val="0"/>
        <w:spacing w:after="0" w:line="240" w:lineRule="auto"/>
        <w:jc w:val="center"/>
        <w:outlineLvl w:val="0"/>
        <w:rPr>
          <w:rFonts w:ascii="Times New Roman" w:hAnsi="Times New Roman" w:cs="Times New Roman"/>
          <w:b/>
          <w:bCs/>
          <w:sz w:val="20"/>
          <w:szCs w:val="20"/>
        </w:rPr>
      </w:pPr>
      <w:r>
        <w:rPr>
          <w:rFonts w:ascii="Times New Roman" w:hAnsi="Times New Roman" w:cs="Times New Roman"/>
          <w:b/>
          <w:bCs/>
          <w:sz w:val="20"/>
          <w:szCs w:val="20"/>
        </w:rPr>
        <w:t>С 1 января 2021 года</w:t>
      </w:r>
    </w:p>
    <w:p w:rsidR="001E0055" w:rsidRDefault="001E0055" w:rsidP="001E0055">
      <w:pPr>
        <w:autoSpaceDE w:val="0"/>
        <w:autoSpaceDN w:val="0"/>
        <w:adjustRightInd w:val="0"/>
        <w:spacing w:after="0" w:line="240" w:lineRule="auto"/>
        <w:jc w:val="both"/>
        <w:rPr>
          <w:rFonts w:ascii="Times New Roman" w:hAnsi="Times New Roman" w:cs="Times New Roman"/>
          <w:b/>
          <w:bCs/>
          <w:i/>
          <w:iCs/>
          <w:sz w:val="20"/>
          <w:szCs w:val="20"/>
        </w:rPr>
      </w:pPr>
    </w:p>
    <w:tbl>
      <w:tblPr>
        <w:tblW w:w="9304" w:type="dxa"/>
        <w:tblLayout w:type="fixed"/>
        <w:tblCellMar>
          <w:top w:w="102" w:type="dxa"/>
          <w:left w:w="62" w:type="dxa"/>
          <w:bottom w:w="102" w:type="dxa"/>
          <w:right w:w="62" w:type="dxa"/>
        </w:tblCellMar>
        <w:tblLook w:val="0000" w:firstRow="0" w:lastRow="0" w:firstColumn="0" w:lastColumn="0" w:noHBand="0" w:noVBand="0"/>
      </w:tblPr>
      <w:tblGrid>
        <w:gridCol w:w="2330"/>
        <w:gridCol w:w="3402"/>
        <w:gridCol w:w="1531"/>
        <w:gridCol w:w="2041"/>
      </w:tblGrid>
      <w:tr w:rsidR="001E0055" w:rsidTr="001E0055">
        <w:tc>
          <w:tcPr>
            <w:tcW w:w="2330" w:type="dxa"/>
            <w:vMerge w:val="restart"/>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Субъект РФ</w:t>
            </w:r>
          </w:p>
        </w:tc>
        <w:tc>
          <w:tcPr>
            <w:tcW w:w="4933" w:type="dxa"/>
            <w:gridSpan w:val="2"/>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Региональный коэффициент</w:t>
            </w:r>
          </w:p>
        </w:tc>
        <w:tc>
          <w:tcPr>
            <w:tcW w:w="2041" w:type="dxa"/>
            <w:vMerge w:val="restart"/>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Ежемесячный</w:t>
            </w:r>
          </w:p>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авансовый платеж</w:t>
            </w:r>
          </w:p>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 xml:space="preserve">(в рублях) </w:t>
            </w:r>
            <w:hyperlink r:id="rId56" w:history="1">
              <w:r>
                <w:rPr>
                  <w:rFonts w:ascii="Times New Roman" w:hAnsi="Times New Roman" w:cs="Times New Roman"/>
                  <w:b/>
                  <w:bCs/>
                  <w:i/>
                  <w:iCs/>
                  <w:color w:val="0000FF"/>
                  <w:sz w:val="20"/>
                  <w:szCs w:val="20"/>
                </w:rPr>
                <w:t>&lt;*&gt;</w:t>
              </w:r>
            </w:hyperlink>
          </w:p>
        </w:tc>
      </w:tr>
      <w:tr w:rsidR="001E0055" w:rsidTr="001E0055">
        <w:tc>
          <w:tcPr>
            <w:tcW w:w="2330" w:type="dxa"/>
            <w:vMerge/>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p>
        </w:tc>
        <w:tc>
          <w:tcPr>
            <w:tcW w:w="3402"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Основание</w:t>
            </w:r>
          </w:p>
        </w:tc>
        <w:tc>
          <w:tcPr>
            <w:tcW w:w="153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Размер</w:t>
            </w:r>
          </w:p>
        </w:tc>
        <w:tc>
          <w:tcPr>
            <w:tcW w:w="2041" w:type="dxa"/>
            <w:vMerge/>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p>
        </w:tc>
      </w:tr>
      <w:tr w:rsidR="001E0055" w:rsidTr="001E0055">
        <w:tc>
          <w:tcPr>
            <w:tcW w:w="2330"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Москва</w:t>
            </w:r>
          </w:p>
        </w:tc>
        <w:tc>
          <w:tcPr>
            <w:tcW w:w="3402"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hyperlink r:id="rId57" w:history="1">
              <w:r>
                <w:rPr>
                  <w:rFonts w:ascii="Times New Roman" w:hAnsi="Times New Roman" w:cs="Times New Roman"/>
                  <w:b/>
                  <w:bCs/>
                  <w:i/>
                  <w:iCs/>
                  <w:color w:val="0000FF"/>
                  <w:sz w:val="20"/>
                  <w:szCs w:val="20"/>
                </w:rPr>
                <w:t>Закон</w:t>
              </w:r>
            </w:hyperlink>
            <w:r>
              <w:rPr>
                <w:rFonts w:ascii="Times New Roman" w:hAnsi="Times New Roman" w:cs="Times New Roman"/>
                <w:b/>
                <w:bCs/>
                <w:i/>
                <w:iCs/>
                <w:sz w:val="20"/>
                <w:szCs w:val="20"/>
              </w:rPr>
              <w:t xml:space="preserve"> города Москвы от 26.11.2014 N 55</w:t>
            </w:r>
          </w:p>
        </w:tc>
        <w:tc>
          <w:tcPr>
            <w:tcW w:w="153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2,3878</w:t>
            </w:r>
          </w:p>
        </w:tc>
        <w:tc>
          <w:tcPr>
            <w:tcW w:w="204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5341</w:t>
            </w:r>
          </w:p>
        </w:tc>
      </w:tr>
      <w:tr w:rsidR="001E0055" w:rsidTr="001E0055">
        <w:tc>
          <w:tcPr>
            <w:tcW w:w="2330"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Московская область</w:t>
            </w:r>
          </w:p>
        </w:tc>
        <w:tc>
          <w:tcPr>
            <w:tcW w:w="3402"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hyperlink r:id="rId58" w:history="1">
              <w:r>
                <w:rPr>
                  <w:rFonts w:ascii="Times New Roman" w:hAnsi="Times New Roman" w:cs="Times New Roman"/>
                  <w:b/>
                  <w:bCs/>
                  <w:i/>
                  <w:iCs/>
                  <w:color w:val="0000FF"/>
                  <w:sz w:val="20"/>
                  <w:szCs w:val="20"/>
                </w:rPr>
                <w:t>Закон</w:t>
              </w:r>
            </w:hyperlink>
            <w:r>
              <w:rPr>
                <w:rFonts w:ascii="Times New Roman" w:hAnsi="Times New Roman" w:cs="Times New Roman"/>
                <w:b/>
                <w:bCs/>
                <w:i/>
                <w:iCs/>
                <w:sz w:val="20"/>
                <w:szCs w:val="20"/>
              </w:rPr>
              <w:t xml:space="preserve"> Московской области от 30.11.2020 N 232/2020-ОЗ</w:t>
            </w:r>
          </w:p>
        </w:tc>
        <w:tc>
          <w:tcPr>
            <w:tcW w:w="153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2,27647</w:t>
            </w:r>
          </w:p>
        </w:tc>
        <w:tc>
          <w:tcPr>
            <w:tcW w:w="204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5092</w:t>
            </w:r>
          </w:p>
        </w:tc>
      </w:tr>
      <w:tr w:rsidR="001E0055" w:rsidTr="001E0055">
        <w:tc>
          <w:tcPr>
            <w:tcW w:w="2330"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Санкт-Петербург</w:t>
            </w:r>
          </w:p>
        </w:tc>
        <w:tc>
          <w:tcPr>
            <w:tcW w:w="3402"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hyperlink r:id="rId59" w:history="1">
              <w:r>
                <w:rPr>
                  <w:rFonts w:ascii="Times New Roman" w:hAnsi="Times New Roman" w:cs="Times New Roman"/>
                  <w:b/>
                  <w:bCs/>
                  <w:i/>
                  <w:iCs/>
                  <w:color w:val="0000FF"/>
                  <w:sz w:val="20"/>
                  <w:szCs w:val="20"/>
                </w:rPr>
                <w:t>Закон</w:t>
              </w:r>
            </w:hyperlink>
            <w:r>
              <w:rPr>
                <w:rFonts w:ascii="Times New Roman" w:hAnsi="Times New Roman" w:cs="Times New Roman"/>
                <w:b/>
                <w:bCs/>
                <w:i/>
                <w:iCs/>
                <w:sz w:val="20"/>
                <w:szCs w:val="20"/>
              </w:rPr>
              <w:t xml:space="preserve"> Санкт-Петербурга от 19.11.2020 N 527-109</w:t>
            </w:r>
          </w:p>
        </w:tc>
        <w:tc>
          <w:tcPr>
            <w:tcW w:w="153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1,78827</w:t>
            </w:r>
          </w:p>
        </w:tc>
        <w:tc>
          <w:tcPr>
            <w:tcW w:w="204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4000</w:t>
            </w:r>
          </w:p>
        </w:tc>
      </w:tr>
      <w:tr w:rsidR="001E0055" w:rsidTr="001E0055">
        <w:tc>
          <w:tcPr>
            <w:tcW w:w="2330"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Ленинградская область</w:t>
            </w:r>
          </w:p>
        </w:tc>
        <w:tc>
          <w:tcPr>
            <w:tcW w:w="3402"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Областной </w:t>
            </w:r>
            <w:hyperlink r:id="rId60" w:history="1">
              <w:r>
                <w:rPr>
                  <w:rFonts w:ascii="Times New Roman" w:hAnsi="Times New Roman" w:cs="Times New Roman"/>
                  <w:b/>
                  <w:bCs/>
                  <w:i/>
                  <w:iCs/>
                  <w:color w:val="0000FF"/>
                  <w:sz w:val="20"/>
                  <w:szCs w:val="20"/>
                </w:rPr>
                <w:t>закон</w:t>
              </w:r>
            </w:hyperlink>
            <w:r>
              <w:rPr>
                <w:rFonts w:ascii="Times New Roman" w:hAnsi="Times New Roman" w:cs="Times New Roman"/>
                <w:b/>
                <w:bCs/>
                <w:i/>
                <w:iCs/>
                <w:sz w:val="20"/>
                <w:szCs w:val="20"/>
              </w:rPr>
              <w:t xml:space="preserve"> Ленинградской области от 22.12.2014 N 98-оз</w:t>
            </w:r>
          </w:p>
        </w:tc>
        <w:tc>
          <w:tcPr>
            <w:tcW w:w="153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1,78827</w:t>
            </w:r>
          </w:p>
        </w:tc>
        <w:tc>
          <w:tcPr>
            <w:tcW w:w="2041" w:type="dxa"/>
            <w:tcBorders>
              <w:top w:val="single" w:sz="4" w:space="0" w:color="auto"/>
              <w:left w:val="single" w:sz="4" w:space="0" w:color="auto"/>
              <w:bottom w:val="single" w:sz="4" w:space="0" w:color="auto"/>
              <w:right w:val="single" w:sz="4" w:space="0" w:color="auto"/>
            </w:tcBorders>
          </w:tcPr>
          <w:p w:rsidR="001E0055" w:rsidRDefault="001E0055">
            <w:pPr>
              <w:autoSpaceDE w:val="0"/>
              <w:autoSpaceDN w:val="0"/>
              <w:adjustRightInd w:val="0"/>
              <w:spacing w:after="0" w:line="240" w:lineRule="auto"/>
              <w:jc w:val="center"/>
              <w:rPr>
                <w:rFonts w:ascii="Times New Roman" w:hAnsi="Times New Roman" w:cs="Times New Roman"/>
                <w:b/>
                <w:bCs/>
                <w:i/>
                <w:iCs/>
                <w:sz w:val="20"/>
                <w:szCs w:val="20"/>
              </w:rPr>
            </w:pPr>
            <w:r>
              <w:rPr>
                <w:rFonts w:ascii="Times New Roman" w:hAnsi="Times New Roman" w:cs="Times New Roman"/>
                <w:b/>
                <w:bCs/>
                <w:i/>
                <w:iCs/>
                <w:sz w:val="20"/>
                <w:szCs w:val="20"/>
              </w:rPr>
              <w:t>4000</w:t>
            </w:r>
          </w:p>
        </w:tc>
      </w:tr>
    </w:tbl>
    <w:p w:rsidR="001E0055" w:rsidRDefault="001E0055" w:rsidP="00AA6BEA">
      <w:pPr>
        <w:spacing w:after="1" w:line="200" w:lineRule="atLeast"/>
        <w:rPr>
          <w:rFonts w:ascii="Times New Roman" w:eastAsia="Times New Roman" w:hAnsi="Times New Roman" w:cs="Times New Roman"/>
          <w:b/>
          <w:i/>
          <w:color w:val="000000" w:themeColor="text1"/>
          <w:lang w:eastAsia="ru-RU"/>
        </w:rPr>
      </w:pPr>
    </w:p>
    <w:p w:rsidR="0049301F" w:rsidRPr="00FA1DB1" w:rsidRDefault="0049301F" w:rsidP="00AA6BEA">
      <w:pPr>
        <w:spacing w:after="1" w:line="200" w:lineRule="atLeast"/>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Письмо ФНС России от 22.01.2018 N ГД-4-11/926@</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Таким образом, если иностранным гражданином уплачен налог на доходы физических лиц в виде фиксированных авансовых платежей с применением коэффициента-дефлятора, установленного на 2017 год, и территориальным органом МВД России выдан (продлен) патент в установленном законодательством порядке до 1 января 2018 года и срок его действия истекает в 2018 году, то необходимости в перерасчете сумм фиксированных авансовых платежей с учетом коэффициента-дефлятора, установленного на 2018 год, не имеется.</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Письмо Минфина России от 19.03.2018 N 03-04-07/17158</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Таким образом, если иностранным гражданином уплачен налог на доходы физических лиц в виде фиксированных авансовых платежей с применением коэффициента-дефлятора, установленного на 2017 год, и территориальным органом МВД России выдан (продлен) патент в установленном законодательством порядке до 1 января 2018 года, срок действия которого истекает в 2018 году, то необходимости в пере-расчете сумм фиксированных авансовых платежей с учетом коэффициента-дефлятора, установленного на 2018 год, не имеется.</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ПОДГОТОВКА К НАЙМУ «ПАТЕНТНОГО» МИГРАНТА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327.2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трудовом договоре с работником, являющимся иностранным гражданином или лицом без гражданства, указываются сведения 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разрешении на работу или патенте…;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разрешении на временное проживание в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виде на жительство...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…обязательным для включения в трудовой договор с работником, являющимся временно пребывающим в [РФ] иностранным гражданином или лицом без гражданства, … является условие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добровольного медицинского страхования либо заключенного работодателем с медицинской организацией договора о предоставлении такому работнику платных медицинских услуг.</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Привлекать иностранных граждан … вправе работодатели или заказчики работ (услуг), не имеющие на момент заключения с иностранным гражданином трудового договора или гражданско-правового договора на выполнение работ (оказание услуг) неисполненных постановлений о назначении административных наказаний за незаконное привлечение к трудовой деятельности в [РФ] иностранных граждан.</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Для получения патента иностранный гражданин в течение тридцати календарных дней со дня въезда в [РФ] представляет … в территориальный орган федерального органа исполнительной власти в сфере миграции: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действующий на территории [РФ] на срок осуществления трудовой деятельности … договор (полис) добровольного медицинского страхования, заключенный со страховой организацией…, либо договор о предоставлении платных медицинских услуг, заключенный с медицинской организацией, находящейся в субъекте [РФ], на территории которого данный иностранный гражданин намеревается осуществлять трудовую деятельность. Договор (полис) добровольного медицинского страхования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327.1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Трудовой договор между иностранным гражданином или лицом без гражданства и работодателем не может быть заключен, если в соответствии с федеральными законами … работодатель не вправе привлекать к трудовой деятельности работников, являющихся иностранными гражданами или лицами без гражданства.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5.27 КоАП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Нарушение трудового законодательства и иных нормативных правовых актов, содержащих нормы трудового права…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предупреждение или наложение административного штрафа на … юридических лиц - от тридцати тысяч до пятидесяти тысяч рублей.</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РЕГИОНАЛЬНЫЙ ЗАПРЕТ НА ТРУДОУСТРОЙСТВО ПО ПАТЕНТУ</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18.1</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6. Высшее должностное лицо субъекта [РФ] … вправе ежегодно … устанавливать запрет на привлечение хозяйствующими субъектами, осуществляющими деятельность на территории субъекта [РФ], иностранных граждан, осуществляющих трудовую деятельность на основании патентов, по отдельным видам экономической деятельности.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При установлении запрета [определяется] срок приведения в соответствие с данным запретом хозяйствующими субъектами численности используемых ими иностранных работников. Такой срок устанавливается с учетом необходимости соблюдения работодателями порядка расторжения трудового договора, установленного трудовым законодательством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49301F" w:rsidRPr="00FA1DB1" w:rsidRDefault="0049301F" w:rsidP="0049301F">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ПРЕДЕЛЬНЫЕ ДОЛИ ЧИСЛЕННОСТИ МИГРАНТОВ В ШТАТЕ</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 xml:space="preserve">Приказ Минтруда России от 24.02.2015 N 108н "Об утверждении разъяснения о применении постановления Правительства Российской Федерации от 19 декабря </w:t>
      </w:r>
      <w:smartTag w:uri="urn:schemas-microsoft-com:office:smarttags" w:element="metricconverter">
        <w:smartTagPr>
          <w:attr w:name="ProductID" w:val="2014 г"/>
        </w:smartTagPr>
        <w:r w:rsidRPr="00FA1DB1">
          <w:rPr>
            <w:rFonts w:ascii="Times New Roman" w:eastAsia="Times New Roman" w:hAnsi="Times New Roman" w:cs="Times New Roman"/>
            <w:b/>
            <w:i/>
            <w:color w:val="000000" w:themeColor="text1"/>
            <w:lang w:eastAsia="ru-RU"/>
          </w:rPr>
          <w:t>2014 г</w:t>
        </w:r>
      </w:smartTag>
      <w:r w:rsidRPr="00FA1DB1">
        <w:rPr>
          <w:rFonts w:ascii="Times New Roman" w:eastAsia="Times New Roman" w:hAnsi="Times New Roman" w:cs="Times New Roman"/>
          <w:b/>
          <w:i/>
          <w:color w:val="000000" w:themeColor="text1"/>
          <w:lang w:eastAsia="ru-RU"/>
        </w:rPr>
        <w:t>. N 1420 "Об установлении на 2015 год допустимой доли иностранных работников, используемых хозяйствующими субъектами, осуществляющими деятельность в отдельных видах экономической деятельности на территории Российской Федерации"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2. Иностранный работник - это иностранный гражданин, временно пребывающий в Российской Федерации и осуществляющий в установленном порядке трудовую деятельность &lt;1&gt;.</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На иностранных граждан, временно и постоянно проживающих в Российской Федерации &lt;1&gt;, действие Постановления не распространяется.</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Письмо Минтруда России от 08.09.2014 N 17-3/10/В-5684</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Таким образом, лицо, получившее свидетельство о предоставлении временного убежища, получает статус иностранного гражданина или лица без гражданства, временно пребывающего на территории Российской Федерации.</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ru-RU"/>
        </w:rPr>
      </w:pPr>
    </w:p>
    <w:p w:rsidR="00045BF0" w:rsidRDefault="00045BF0" w:rsidP="00045BF0">
      <w:pPr>
        <w:autoSpaceDE w:val="0"/>
        <w:autoSpaceDN w:val="0"/>
        <w:adjustRightInd w:val="0"/>
        <w:spacing w:after="0" w:line="240" w:lineRule="auto"/>
        <w:jc w:val="both"/>
        <w:rPr>
          <w:rFonts w:ascii="Times New Roman" w:hAnsi="Times New Roman" w:cs="Times New Roman"/>
          <w:b/>
          <w:bCs/>
          <w:i/>
          <w:iCs/>
        </w:rPr>
      </w:pPr>
      <w:hyperlink r:id="rId61" w:history="1">
        <w:r w:rsidRPr="00045BF0">
          <w:rPr>
            <w:rFonts w:ascii="Times New Roman" w:hAnsi="Times New Roman" w:cs="Times New Roman"/>
            <w:b/>
            <w:bCs/>
            <w:i/>
            <w:iCs/>
          </w:rPr>
          <w:t>Постановление</w:t>
        </w:r>
      </w:hyperlink>
      <w:r w:rsidRPr="00045BF0">
        <w:rPr>
          <w:rFonts w:ascii="Times New Roman" w:hAnsi="Times New Roman" w:cs="Times New Roman"/>
          <w:b/>
          <w:bCs/>
          <w:i/>
          <w:iCs/>
        </w:rPr>
        <w:t xml:space="preserve"> Правительства РФ от 12.11.2020 N 1823 "Об установлении на 2021 год допустимой доли иностранных работников, используемых хозяйствующими субъектами, осуществляющими на территории Российской Федерации отдельные виды экономической деятельности".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1. Установить на 2021 год допустимую долю иностранных работников, используемых </w:t>
      </w:r>
      <w:r w:rsidRPr="00045BF0">
        <w:rPr>
          <w:rFonts w:ascii="Times New Roman" w:hAnsi="Times New Roman" w:cs="Times New Roman"/>
        </w:rPr>
        <w:t xml:space="preserve">хозяйствующими субъектами, осуществляющими на территории Российской Федерации следующие виды деятельности, предусмотренные Общероссийским </w:t>
      </w:r>
      <w:hyperlink r:id="rId62" w:history="1">
        <w:r w:rsidRPr="00045BF0">
          <w:rPr>
            <w:rFonts w:ascii="Times New Roman" w:hAnsi="Times New Roman" w:cs="Times New Roman"/>
          </w:rPr>
          <w:t>классификатором</w:t>
        </w:r>
      </w:hyperlink>
      <w:r w:rsidRPr="00045BF0">
        <w:rPr>
          <w:rFonts w:ascii="Times New Roman" w:hAnsi="Times New Roman" w:cs="Times New Roman"/>
        </w:rPr>
        <w:t xml:space="preserve"> видов экономической деятельности (ОК 029-2014 (КДЕС Ред. 2):</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а) выращивание овощей </w:t>
      </w:r>
      <w:hyperlink r:id="rId63" w:history="1">
        <w:r w:rsidRPr="00045BF0">
          <w:rPr>
            <w:rFonts w:ascii="Times New Roman" w:hAnsi="Times New Roman" w:cs="Times New Roman"/>
          </w:rPr>
          <w:t>(код 01.13.1)</w:t>
        </w:r>
      </w:hyperlink>
      <w:r w:rsidRPr="00045BF0">
        <w:rPr>
          <w:rFonts w:ascii="Times New Roman" w:hAnsi="Times New Roman" w:cs="Times New Roman"/>
        </w:rPr>
        <w:t xml:space="preserve"> - в размере 50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б) лесоводство и лесозаготовки </w:t>
      </w:r>
      <w:hyperlink r:id="rId64" w:history="1">
        <w:r w:rsidRPr="00045BF0">
          <w:rPr>
            <w:rFonts w:ascii="Times New Roman" w:hAnsi="Times New Roman" w:cs="Times New Roman"/>
          </w:rPr>
          <w:t>(код 02)</w:t>
        </w:r>
      </w:hyperlink>
      <w:r w:rsidRPr="00045BF0">
        <w:rPr>
          <w:rFonts w:ascii="Times New Roman" w:hAnsi="Times New Roman" w:cs="Times New Roman"/>
        </w:rPr>
        <w:t xml:space="preserve"> - в размере 50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в) обработка древесины и производство изделий из дерева и пробки, кроме мебели, производство изделий из соломки и материалов для плетения </w:t>
      </w:r>
      <w:hyperlink r:id="rId65" w:history="1">
        <w:r w:rsidRPr="00045BF0">
          <w:rPr>
            <w:rFonts w:ascii="Times New Roman" w:hAnsi="Times New Roman" w:cs="Times New Roman"/>
          </w:rPr>
          <w:t>(код 16)</w:t>
        </w:r>
      </w:hyperlink>
      <w:r w:rsidRPr="00045BF0">
        <w:rPr>
          <w:rFonts w:ascii="Times New Roman" w:hAnsi="Times New Roman" w:cs="Times New Roman"/>
        </w:rPr>
        <w:t xml:space="preserve"> - в размере 50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г) строительство </w:t>
      </w:r>
      <w:hyperlink r:id="rId66" w:history="1">
        <w:r w:rsidRPr="00045BF0">
          <w:rPr>
            <w:rFonts w:ascii="Times New Roman" w:hAnsi="Times New Roman" w:cs="Times New Roman"/>
          </w:rPr>
          <w:t>(раздел F)</w:t>
        </w:r>
      </w:hyperlink>
      <w:r w:rsidRPr="00045BF0">
        <w:rPr>
          <w:rFonts w:ascii="Times New Roman" w:hAnsi="Times New Roman" w:cs="Times New Roman"/>
        </w:rPr>
        <w:t xml:space="preserve"> - в размере 80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д) торговля оптовая древесным сырьем и необработанными лесоматериалами </w:t>
      </w:r>
      <w:hyperlink r:id="rId67" w:history="1">
        <w:r w:rsidRPr="00045BF0">
          <w:rPr>
            <w:rFonts w:ascii="Times New Roman" w:hAnsi="Times New Roman" w:cs="Times New Roman"/>
          </w:rPr>
          <w:t>(код 46.73.1)</w:t>
        </w:r>
      </w:hyperlink>
      <w:r w:rsidRPr="00045BF0">
        <w:rPr>
          <w:rFonts w:ascii="Times New Roman" w:hAnsi="Times New Roman" w:cs="Times New Roman"/>
        </w:rPr>
        <w:t xml:space="preserve"> - в размере 50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е) торговля оптовая пиломатериалами </w:t>
      </w:r>
      <w:hyperlink r:id="rId68" w:history="1">
        <w:r w:rsidRPr="00045BF0">
          <w:rPr>
            <w:rFonts w:ascii="Times New Roman" w:hAnsi="Times New Roman" w:cs="Times New Roman"/>
          </w:rPr>
          <w:t>(код 46.73.2)</w:t>
        </w:r>
      </w:hyperlink>
      <w:r w:rsidRPr="00045BF0">
        <w:rPr>
          <w:rFonts w:ascii="Times New Roman" w:hAnsi="Times New Roman" w:cs="Times New Roman"/>
        </w:rPr>
        <w:t xml:space="preserve"> - в размере 50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ж) торговля розничная алкогольными напитками, включая пиво, в специализированных магазинах </w:t>
      </w:r>
      <w:hyperlink r:id="rId69" w:history="1">
        <w:r w:rsidRPr="00045BF0">
          <w:rPr>
            <w:rFonts w:ascii="Times New Roman" w:hAnsi="Times New Roman" w:cs="Times New Roman"/>
          </w:rPr>
          <w:t>(код 47.25.1)</w:t>
        </w:r>
      </w:hyperlink>
      <w:r w:rsidRPr="00045BF0">
        <w:rPr>
          <w:rFonts w:ascii="Times New Roman" w:hAnsi="Times New Roman" w:cs="Times New Roman"/>
        </w:rPr>
        <w:t xml:space="preserve"> - в размере 15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з) торговля розничная табачными изделиями в специализированных магазинах </w:t>
      </w:r>
      <w:hyperlink r:id="rId70" w:history="1">
        <w:r w:rsidRPr="00045BF0">
          <w:rPr>
            <w:rFonts w:ascii="Times New Roman" w:hAnsi="Times New Roman" w:cs="Times New Roman"/>
          </w:rPr>
          <w:t>(код 47.26)</w:t>
        </w:r>
      </w:hyperlink>
      <w:r w:rsidRPr="00045BF0">
        <w:rPr>
          <w:rFonts w:ascii="Times New Roman" w:hAnsi="Times New Roman" w:cs="Times New Roman"/>
        </w:rPr>
        <w:t xml:space="preserve"> - в размере 15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и) торговля розничная лекарственными средствами в специализированных магазинах (аптеках) </w:t>
      </w:r>
      <w:hyperlink r:id="rId71" w:history="1">
        <w:r w:rsidRPr="00045BF0">
          <w:rPr>
            <w:rFonts w:ascii="Times New Roman" w:hAnsi="Times New Roman" w:cs="Times New Roman"/>
          </w:rPr>
          <w:t>(код 47.73)</w:t>
        </w:r>
      </w:hyperlink>
      <w:r w:rsidRPr="00045BF0">
        <w:rPr>
          <w:rFonts w:ascii="Times New Roman" w:hAnsi="Times New Roman" w:cs="Times New Roman"/>
        </w:rPr>
        <w:t xml:space="preserve"> - в размере 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к) торговля розничная в нестационарных торговых объектах и на рынках </w:t>
      </w:r>
      <w:hyperlink r:id="rId72" w:history="1">
        <w:r w:rsidRPr="00045BF0">
          <w:rPr>
            <w:rFonts w:ascii="Times New Roman" w:hAnsi="Times New Roman" w:cs="Times New Roman"/>
          </w:rPr>
          <w:t>(код 47.8)</w:t>
        </w:r>
      </w:hyperlink>
      <w:r w:rsidRPr="00045BF0">
        <w:rPr>
          <w:rFonts w:ascii="Times New Roman" w:hAnsi="Times New Roman" w:cs="Times New Roman"/>
        </w:rPr>
        <w:t xml:space="preserve"> - в размере 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л) торговля розничная прочая вне магазинов, палаток, рынков </w:t>
      </w:r>
      <w:hyperlink r:id="rId73" w:history="1">
        <w:r w:rsidRPr="00045BF0">
          <w:rPr>
            <w:rFonts w:ascii="Times New Roman" w:hAnsi="Times New Roman" w:cs="Times New Roman"/>
          </w:rPr>
          <w:t>(код 47.99)</w:t>
        </w:r>
      </w:hyperlink>
      <w:r w:rsidRPr="00045BF0">
        <w:rPr>
          <w:rFonts w:ascii="Times New Roman" w:hAnsi="Times New Roman" w:cs="Times New Roman"/>
        </w:rPr>
        <w:t xml:space="preserve"> - в размере 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м) деятельность прочего сухопутного пассажирского транспорта </w:t>
      </w:r>
      <w:hyperlink r:id="rId74" w:history="1">
        <w:r w:rsidRPr="00045BF0">
          <w:rPr>
            <w:rFonts w:ascii="Times New Roman" w:hAnsi="Times New Roman" w:cs="Times New Roman"/>
          </w:rPr>
          <w:t>(код 49.3)</w:t>
        </w:r>
      </w:hyperlink>
      <w:r w:rsidRPr="00045BF0">
        <w:rPr>
          <w:rFonts w:ascii="Times New Roman" w:hAnsi="Times New Roman" w:cs="Times New Roman"/>
        </w:rPr>
        <w:t xml:space="preserve"> - в размере 24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н) деятельность автомобильного грузового транспорта </w:t>
      </w:r>
      <w:hyperlink r:id="rId75" w:history="1">
        <w:r w:rsidRPr="00045BF0">
          <w:rPr>
            <w:rFonts w:ascii="Times New Roman" w:hAnsi="Times New Roman" w:cs="Times New Roman"/>
          </w:rPr>
          <w:t>(код 49.41)</w:t>
        </w:r>
      </w:hyperlink>
      <w:r w:rsidRPr="00045BF0">
        <w:rPr>
          <w:rFonts w:ascii="Times New Roman" w:hAnsi="Times New Roman" w:cs="Times New Roman"/>
        </w:rPr>
        <w:t xml:space="preserve"> - в размере 24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о) управление недвижимым имуществом за вознаграждение или на договорной основе </w:t>
      </w:r>
      <w:hyperlink r:id="rId76" w:history="1">
        <w:r w:rsidRPr="00045BF0">
          <w:rPr>
            <w:rFonts w:ascii="Times New Roman" w:hAnsi="Times New Roman" w:cs="Times New Roman"/>
          </w:rPr>
          <w:t>(код 68.32)</w:t>
        </w:r>
      </w:hyperlink>
      <w:r w:rsidRPr="00045BF0">
        <w:rPr>
          <w:rFonts w:ascii="Times New Roman" w:hAnsi="Times New Roman" w:cs="Times New Roman"/>
        </w:rPr>
        <w:t xml:space="preserve"> - в размере 70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п) деятельность по обслуживанию зданий и территорий </w:t>
      </w:r>
      <w:hyperlink r:id="rId77" w:history="1">
        <w:r w:rsidRPr="00045BF0">
          <w:rPr>
            <w:rFonts w:ascii="Times New Roman" w:hAnsi="Times New Roman" w:cs="Times New Roman"/>
          </w:rPr>
          <w:t>(код 81)</w:t>
        </w:r>
      </w:hyperlink>
      <w:r w:rsidRPr="00045BF0">
        <w:rPr>
          <w:rFonts w:ascii="Times New Roman" w:hAnsi="Times New Roman" w:cs="Times New Roman"/>
        </w:rPr>
        <w:t xml:space="preserve"> - в размере 70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р) деятельность в области спорта прочая </w:t>
      </w:r>
      <w:hyperlink r:id="rId78" w:history="1">
        <w:r w:rsidRPr="00045BF0">
          <w:rPr>
            <w:rFonts w:ascii="Times New Roman" w:hAnsi="Times New Roman" w:cs="Times New Roman"/>
          </w:rPr>
          <w:t>(код 93.19)</w:t>
        </w:r>
      </w:hyperlink>
      <w:r w:rsidRPr="00045BF0">
        <w:rPr>
          <w:rFonts w:ascii="Times New Roman" w:hAnsi="Times New Roman" w:cs="Times New Roman"/>
        </w:rPr>
        <w:t xml:space="preserve"> - в размере 25 процентов общей численности работников, используемых указанными хозяйствующими субъектами.</w:t>
      </w:r>
    </w:p>
    <w:p w:rsidR="00045BF0" w:rsidRP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2. Установить, что </w:t>
      </w:r>
      <w:hyperlink w:anchor="Par4" w:history="1">
        <w:r w:rsidRPr="00045BF0">
          <w:rPr>
            <w:rFonts w:ascii="Times New Roman" w:hAnsi="Times New Roman" w:cs="Times New Roman"/>
          </w:rPr>
          <w:t>подпункт "г" пункта 1</w:t>
        </w:r>
      </w:hyperlink>
      <w:r w:rsidRPr="00045BF0">
        <w:rPr>
          <w:rFonts w:ascii="Times New Roman" w:hAnsi="Times New Roman" w:cs="Times New Roman"/>
        </w:rPr>
        <w:t xml:space="preserve"> настоящего постановления распространяется на хозяйствующие субъекты, осуществляющие деятельность на территории Российской Федерации, за исключением территорий Республики Бурятия, Республики Дагестан, Амурской области и г. Москвы.</w:t>
      </w:r>
    </w:p>
    <w:p w:rsidR="00045BF0" w:rsidRDefault="00045BF0" w:rsidP="00045BF0">
      <w:pPr>
        <w:autoSpaceDE w:val="0"/>
        <w:autoSpaceDN w:val="0"/>
        <w:adjustRightInd w:val="0"/>
        <w:spacing w:after="0" w:line="240" w:lineRule="auto"/>
        <w:ind w:firstLine="540"/>
        <w:jc w:val="both"/>
        <w:rPr>
          <w:rFonts w:ascii="Times New Roman" w:hAnsi="Times New Roman" w:cs="Times New Roman"/>
        </w:rPr>
      </w:pPr>
      <w:r w:rsidRPr="00045BF0">
        <w:rPr>
          <w:rFonts w:ascii="Times New Roman" w:hAnsi="Times New Roman" w:cs="Times New Roman"/>
        </w:rPr>
        <w:t xml:space="preserve">3. Установить на 2021 год допустимую долю иностранных работников, используемых хозяйствующими субъектами, осуществляющими на территории Республики Дагестан деятельность в сфере строительства </w:t>
      </w:r>
      <w:hyperlink r:id="rId79" w:history="1">
        <w:r w:rsidRPr="00045BF0">
          <w:rPr>
            <w:rFonts w:ascii="Times New Roman" w:hAnsi="Times New Roman" w:cs="Times New Roman"/>
          </w:rPr>
          <w:t>(раздел F)</w:t>
        </w:r>
      </w:hyperlink>
      <w:r w:rsidRPr="00045BF0">
        <w:rPr>
          <w:rFonts w:ascii="Times New Roman" w:hAnsi="Times New Roman" w:cs="Times New Roman"/>
        </w:rPr>
        <w:t xml:space="preserve">, в размере 50 процентов общей численности работников, используемых указанными хозяйствующими </w:t>
      </w:r>
      <w:r>
        <w:rPr>
          <w:rFonts w:ascii="Times New Roman" w:hAnsi="Times New Roman" w:cs="Times New Roman"/>
        </w:rPr>
        <w:t>субъектами.</w:t>
      </w:r>
    </w:p>
    <w:p w:rsidR="00045BF0" w:rsidRPr="00045BF0" w:rsidRDefault="00045BF0" w:rsidP="00045BF0">
      <w:pPr>
        <w:autoSpaceDE w:val="0"/>
        <w:autoSpaceDN w:val="0"/>
        <w:adjustRightInd w:val="0"/>
        <w:spacing w:after="0" w:line="240" w:lineRule="auto"/>
        <w:jc w:val="both"/>
        <w:rPr>
          <w:rFonts w:ascii="Times New Roman" w:hAnsi="Times New Roman" w:cs="Times New Roman"/>
          <w:bCs/>
          <w:iCs/>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327.6 ТК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Наряду с основаниями, предусмотренными настоящим Кодексом, основанием прекращения трудового договора с работником, являющимся иностранным гражданином или лицом без гражданства, является:</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 xml:space="preserve">9) приведение численности работников, являющихся иностранными гражданами и лицами без гражданства, в соответствие с установленными федеральными законами, указами Президента Российской Федерации, постановлениями Правительства Российской Федерации ограничениями на осуществление трудовой деятельности иностранными гражданами и лицами без гражданства;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b/>
          <w:i/>
          <w:color w:val="000000" w:themeColor="text1"/>
          <w:lang w:eastAsia="ru-RU"/>
        </w:rPr>
      </w:pPr>
      <w:r w:rsidRPr="00FA1DB1">
        <w:rPr>
          <w:rFonts w:ascii="Times New Roman" w:eastAsia="Times New Roman" w:hAnsi="Times New Roman" w:cs="Times New Roman"/>
          <w:b/>
          <w:i/>
          <w:color w:val="000000" w:themeColor="text1"/>
          <w:lang w:eastAsia="ru-RU"/>
        </w:rPr>
        <w:t>Статья 18.17 КоАП РФ</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49301F" w:rsidRPr="00FA1DB1" w:rsidRDefault="0049301F" w:rsidP="0049301F">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r w:rsidRPr="00FA1DB1">
        <w:rPr>
          <w:rFonts w:ascii="Times New Roman" w:eastAsia="Times New Roman" w:hAnsi="Times New Roman" w:cs="Times New Roman"/>
          <w:color w:val="000000" w:themeColor="text1"/>
          <w:lang w:eastAsia="ru-RU"/>
        </w:rP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 МВД</w:t>
      </w:r>
    </w:p>
    <w:p w:rsidR="0049301F" w:rsidRPr="00FA1DB1" w:rsidRDefault="0049301F"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ПАТЕНТ: «ПРОФЕССИОНАЛЬНЫЕ» ОГРАНИЧЕНИЯ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4.2. Работодатель или заказчик работ (услуг) не вправе привлекать иностранного гражданина к трудовой деятельности … по профессии (специальности, должности, виду трудовой деятельности), не указанной в разрешении на работу (за исключением случаев, предусмотренных настоящим Федеральным законом и другими федеральными законами).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16. В случае принятия высшим должностным лицом субъекта [РФ] решения об указании в патенте, выдаваемом на территории данного субъекта [РФ], профессии (специальности, должности, вида трудовой деятельности) иностранного гражданина иностранный гражданин не вправе осуществлять на территории данного субъекта [РФ] трудовую деятельность по профессии (специальности, должности, виду трудовой деятельности), которая не указана в патенте.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bookmarkStart w:id="8" w:name="Par4"/>
      <w:bookmarkStart w:id="9" w:name="Par5"/>
      <w:bookmarkEnd w:id="8"/>
      <w:bookmarkEnd w:id="9"/>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327.4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случаях, предусмотренных частями второй и третьей статьи 72.2 [ТК РФ], временный перевод работника, являющегося иностранным гражданином или лицом без гражданства, на срок до одного месяца на не обусловленную трудовым договором работу у того же работодателя допускается без учета профессии (специальности, должности, вида трудовой деятельности), указанной в разрешении на работу или патенте, на основании которых такой работник осуществляет трудовую деятельность, и не более чем один раз в течение календарного года.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Если по окончании срока временного перевода, указанного в части первой настоящей статьи, работнику, являющемуся иностранным гражданином или лицом без гражданства, невозможно предоставить прежнюю работу, трудовой договор с ним прекращается в соответствии с [п. 10 ст. 327.6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ПАТЕНТ: РЕГИОНАЛЬНЫЕ ОГРАНИЧЕНИЯ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16. Иностранный гражданин не вправе осуществлять трудовую деятельность вне пределов субъекта [РФ], на территории которого ему выдан патент. Работодатель или заказчик работ (услуг) не вправе привлекать иностранного гражданина к трудовой деятельности по патенту вне пределов субъекта Российской Федерации, на территории которого данному иностранному гражданину выдан патент.</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Приказ Минздравсоцразвития РФ от 28.07.2010 N 564н «Об установлении случаев осуществления трудовой деятельности…»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Иностранный гражданин или лицо без гражданства…, временно пребывающие в [РФ], вправе осуществлять трудовую деятельность вне пределов субъекта [РФ], на территории которого им выдано разрешение на работу, в случае выполнения ими работ по следующим профессиям и должностям:</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профессии рабочих:</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асфальтобетонщик;</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боцман…</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Решение Московского городского суда от 20.10.2015 N 7-10919/2015</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Довод жалобы о том, что заявитель на законных основаниях осуществлял трудовую деятельность у юридического лица на территории г. Москвы на основании патента…, командировочного удостоверения, не свидетельствует об отсутствии в его действиях состава вмененного административного правонарушения, поскольку в силу п. 16 ст. 13.3 [Федерального закона от 25.07.2002 N 115-ФЗ] иностранный гражданин не вправе осуществлять трудовую деятельность вне пределов субъекта [РФ], на территории которого ему выдан патент.</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18.15 КоАП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Привлечение к трудовой деятельности в [РФ] иностранного гражданина или лица без гражданства при отсутствии … разрешения на работу либо патента …, либо привлечение …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привлечение … к трудовой деятельности вне пределов субъекта [РФ],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Нарушения, предусмотренные частями 1 - 3 настоящей статьи, совершенные в … Москве или Санкт-Петербурге либо в Московской или Ленинградской области,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18.10 КоАП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Осуществление иностранным гражданином или лицом без гражданства трудовой деятельности в [РФ] без разрешения на работу либо патента…, либо осуществление … трудовой деятельности в [РФ]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 трудовой деятельности вне пределов субъекта [РФ], на территории которого данному иностранному гражданину выданы разрешение на работу, патент или разрешено временное проживание,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наложение административного штрафа в размере от двух тысяч до пяти тысяч рублей с административным выдворением за пределы [РФ] или без такового.</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Нарушение, предусмотренное частью 1 настоящей статьи, совершенное в … Москве или Санкт-Петербурге либо в Московской или Ленинградской области,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наложение административного штрафа в размере от пяти тысяч до семи тысяч рублей с административным выдворением за пределы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ОБЯЗАТЕЛЬНОЕ МЕДОБСЛУЖИВАНИЕ ИНОСТРАНЦА</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29.11.2010 N 326-ФЗ «Об обязательном медицинском страховании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10</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Застрахованными лицами являются граждане [РФ], постоянно или временно проживающие в [РФ] иностранные граждане, лица без гражданства (за исключением высококвалифицированных специалистов и членов их семей, а также иностранных граждан, осуществляющих в [РФ] трудовую деятельность в соответствии со статьей 13.5 Федерального закона от 25 июля 2002 года N 115-ФЗ «О правовом положении иностранных граждан в [РФ]»), а также лица, имеющие право на медицинскую помощь в соответствии с Федеральным законом «О беженцах»…</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13.3</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Для получения патента иностранный гражданин в течение тридцати календарных дней со дня въезда в [РФ] представляет … в территориальный орган федерального органа исполнительной власти в сфере миграции:</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действующий на территории [РФ] на срок осуществления трудовой деятельности … договор (полис) [ДМС]…, либо договор о предоставлении платных медицинских услуг... Договор (полис) [ДМС] либо договор с медицинской организацией о предоставлении платных медицинских услуг должен обеспечивать оказание иностранному гражданину первичной медико-санитарной помощи и специализированной медицинской помощи в неотложной форме.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Постановление Правительства Москвы от 24.12.2014 N 820-ПП «О документе, подтверждающем факт медицинского страхования…»</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Определить в качестве документа, представляемого иностранным гражданином для получения (переоформления) патента на территории города Москвы, договор (полис) [ДМС] на срок осуществления трудовой деятельности, заключенный со страховой организацией, созданной в соответствии с законодательством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327.2 ТК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Наряду с условиями, предусмотренными частью второй статьи 57 [ТК РФ], обязательным для включения в трудовой договор с работником, являющимся временно пребывающим в [РФ] иностранным гражданином или лицом без гражданства, за исключением случаев, установленных федеральными законами или международными договорами [РФ], является условие об указании оснований оказания такому работнику медицинской помощи в течение срока действия трудового договора, в том числе реквизитов договора (полиса) [ДМС] либо заключенного работодателем с медицинской организацией договора о предоставлении такому работнику платных медицинских услуг. Договор (полис) [ДМС] либо заключенный работодателем с медицинской организацией договор о предоставлении платных медицинских услуг работнику, являющемуся иностранным гражданином или лицом без гражданства, должен обеспечивать оказание такому работнику первичной медико-санитарной помощи и специализированной медицинской помощи в неотложной форме.</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b/>
          <w:i/>
          <w:iCs/>
          <w:color w:val="000000" w:themeColor="text1"/>
          <w:sz w:val="21"/>
          <w:szCs w:val="21"/>
          <w:lang w:eastAsia="ru-RU"/>
        </w:rPr>
      </w:pPr>
      <w:r w:rsidRPr="00FA1DB1">
        <w:rPr>
          <w:rFonts w:ascii="Times New Roman" w:eastAsia="Times New Roman" w:hAnsi="Times New Roman" w:cs="Times New Roman"/>
          <w:b/>
          <w:i/>
          <w:iCs/>
          <w:color w:val="000000" w:themeColor="text1"/>
          <w:sz w:val="21"/>
          <w:szCs w:val="21"/>
          <w:lang w:eastAsia="ru-RU"/>
        </w:rPr>
        <w:t>Статья 5.27 КоАП РФ</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FB62E4" w:rsidRPr="00FA1DB1" w:rsidRDefault="00FB62E4" w:rsidP="00FB62E4">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FB62E4" w:rsidRPr="00FA1DB1" w:rsidRDefault="009A3EE7" w:rsidP="00361BE0">
      <w:pPr>
        <w:tabs>
          <w:tab w:val="left" w:pos="7791"/>
          <w:tab w:val="right" w:pos="9355"/>
        </w:tabs>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FA1DB1">
        <w:rPr>
          <w:rFonts w:ascii="Times New Roman" w:eastAsia="Times New Roman" w:hAnsi="Times New Roman" w:cs="Times New Roman"/>
          <w:iCs/>
          <w:color w:val="000000" w:themeColor="text1"/>
          <w:lang w:eastAsia="ru-RU"/>
        </w:rPr>
        <w:tab/>
      </w:r>
    </w:p>
    <w:p w:rsidR="00215C3C" w:rsidRPr="00FA1DB1" w:rsidRDefault="00AC6C6B" w:rsidP="00215C3C">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bookmarkStart w:id="10" w:name="_Toc168307047"/>
      <w:bookmarkStart w:id="11" w:name="_Toc168456587"/>
      <w:bookmarkStart w:id="12" w:name="_Toc168472585"/>
      <w:bookmarkStart w:id="13" w:name="_Toc168473450"/>
      <w:bookmarkStart w:id="14" w:name="_Toc168994194"/>
      <w:bookmarkStart w:id="15" w:name="_Toc168994345"/>
      <w:bookmarkStart w:id="16" w:name="_Toc168307004"/>
      <w:bookmarkStart w:id="17" w:name="_Toc168456544"/>
      <w:bookmarkStart w:id="18" w:name="_Toc168472486"/>
      <w:bookmarkStart w:id="19" w:name="_Toc168473407"/>
      <w:bookmarkStart w:id="20" w:name="_Toc168994151"/>
      <w:bookmarkStart w:id="21" w:name="_Toc168994302"/>
      <w:bookmarkStart w:id="22" w:name="_Toc168307028"/>
      <w:bookmarkStart w:id="23" w:name="_Toc168456568"/>
      <w:bookmarkStart w:id="24" w:name="_Toc168472547"/>
      <w:bookmarkStart w:id="25" w:name="_Toc168473431"/>
      <w:bookmarkStart w:id="26" w:name="_Toc168994175"/>
      <w:bookmarkStart w:id="27" w:name="_Toc168994326"/>
      <w:bookmarkStart w:id="28" w:name="_Toc168307034"/>
      <w:bookmarkStart w:id="29" w:name="_Toc168456574"/>
      <w:bookmarkStart w:id="30" w:name="_Toc168472559"/>
      <w:bookmarkStart w:id="31" w:name="_Toc168473437"/>
      <w:bookmarkStart w:id="32" w:name="_Toc168994181"/>
      <w:bookmarkStart w:id="33" w:name="_Toc168994332"/>
      <w:bookmarkStart w:id="34" w:name="_Toc168307041"/>
      <w:bookmarkStart w:id="35" w:name="_Toc168456581"/>
      <w:bookmarkStart w:id="36" w:name="_Toc168472574"/>
      <w:bookmarkStart w:id="37" w:name="_Toc168473444"/>
      <w:bookmarkStart w:id="38" w:name="_Toc168994188"/>
      <w:bookmarkStart w:id="39" w:name="_Toc168994339"/>
      <w:r w:rsidRPr="00FA1DB1">
        <w:rPr>
          <w:rFonts w:ascii="Times New Roman" w:eastAsia="Times New Roman" w:hAnsi="Times New Roman" w:cs="Times New Roman"/>
          <w:b/>
          <w:bCs/>
          <w:color w:val="000000" w:themeColor="text1"/>
          <w:sz w:val="28"/>
          <w:szCs w:val="28"/>
          <w:lang w:eastAsia="ru-RU"/>
        </w:rPr>
        <w:t xml:space="preserve">3. </w:t>
      </w:r>
      <w:r w:rsidR="00215C3C" w:rsidRPr="00FA1DB1">
        <w:rPr>
          <w:rFonts w:ascii="Times New Roman" w:eastAsia="Times New Roman" w:hAnsi="Times New Roman" w:cs="Times New Roman"/>
          <w:b/>
          <w:bCs/>
          <w:color w:val="000000" w:themeColor="text1"/>
          <w:sz w:val="28"/>
          <w:szCs w:val="28"/>
          <w:lang w:eastAsia="ru-RU"/>
        </w:rPr>
        <w:t xml:space="preserve"> «</w:t>
      </w:r>
      <w:r w:rsidR="00215C3C" w:rsidRPr="00FA1DB1">
        <w:rPr>
          <w:rFonts w:ascii="Times New Roman" w:eastAsia="Times New Roman" w:hAnsi="Times New Roman" w:cs="Times New Roman"/>
          <w:b/>
          <w:bCs/>
          <w:i/>
          <w:color w:val="000000" w:themeColor="text1"/>
          <w:sz w:val="28"/>
          <w:szCs w:val="28"/>
          <w:lang w:eastAsia="ru-RU"/>
        </w:rPr>
        <w:t xml:space="preserve">Временно пребывающие в РФ иностранцы с патентом: </w:t>
      </w:r>
      <w:r w:rsidR="00215C3C" w:rsidRPr="00FA1DB1">
        <w:rPr>
          <w:rFonts w:ascii="Times New Roman" w:eastAsia="Times New Roman" w:hAnsi="Times New Roman" w:cs="Times New Roman"/>
          <w:b/>
          <w:bCs/>
          <w:i/>
          <w:color w:val="000000" w:themeColor="text1"/>
          <w:sz w:val="28"/>
          <w:szCs w:val="28"/>
          <w:lang w:eastAsia="ru-RU"/>
        </w:rPr>
        <w:br/>
        <w:t>как платить НДФЛ, взносы и назначать пособия</w:t>
      </w:r>
      <w:r w:rsidR="00215C3C" w:rsidRPr="00FA1DB1">
        <w:rPr>
          <w:rFonts w:ascii="Times New Roman" w:eastAsia="Times New Roman" w:hAnsi="Times New Roman" w:cs="Times New Roman"/>
          <w:b/>
          <w:bCs/>
          <w:color w:val="000000" w:themeColor="text1"/>
          <w:sz w:val="28"/>
          <w:szCs w:val="28"/>
          <w:lang w:eastAsia="ru-RU"/>
        </w:rPr>
        <w:t>»</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bookmarkStart w:id="40" w:name="_Toc168472587"/>
      <w:bookmarkEnd w:id="10"/>
      <w:bookmarkEnd w:id="11"/>
      <w:bookmarkEnd w:id="12"/>
      <w:bookmarkEnd w:id="13"/>
      <w:bookmarkEnd w:id="14"/>
      <w:bookmarkEnd w:id="15"/>
    </w:p>
    <w:p w:rsidR="00215C3C" w:rsidRPr="00FA1DB1" w:rsidRDefault="00215C3C" w:rsidP="00215C3C">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ЗАЧЕТ «ПАТЕНТНОГО» НДФЛ</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210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Для доходов, в отношении которых предусмотрена налоговая ставка, установленная пунктом 1 статьи 224 настоящего Кодекса, налоговая база определяется как денежное выражение таких доходов, подлежащих налогообложению, уменьшенных на сумму налоговых вычетов, предусмотренных статьями 218 - 221 настоящего Кодекса, с учетом особенностей, установленных настоящей главой.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224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Налоговая ставка устанавливается в размере 30 процентов в отношении всех доходов, получаемых физическими лицами, не являющимися налоговыми резидентами Российской Федерации, за исключением доходов, получаемых:</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виде дивидендов от долевого участия в деятельности российских организаций, в отношении которых налоговая ставка устанавливается в размере 15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от осуществления трудовой деятельности, указанной в статье 227.1 настоящего Кодекса, в отношении которых налоговая ставка устанавливается в размере 13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от осуществления трудовой деятельности в качестве высококвалифицированного специалиста в соответствии с Федеральным законом от 25 июля 2002 года N 115-ФЗ "О правовом положении иностранных граждан в Российской Федерации", в отношении которых налоговая ставка устанавливается в размере 13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от осуществления трудовой деятельности участниками Государственной программы по оказанию содействия добровольному переселению в Российскую Федерацию соотечественников, проживающих за рубежом, а также членами их семей, совместно переселившимися на постоянное место жительства в Российскую Федерацию, в отношении которых налоговая ставка устанавливается в размере 13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от исполнения трудовых обязанностей членами экипажей судов, плавающих под Государственным флагом Российской Федерации, в отношении которых налоговая ставка устанавливается в размере 13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от осуществления трудовой деятельности иностранными гражданами или лицами без гражданства, признанными беженцами или получившими временное убежище на территории Российской Федерации в соответствии с Федеральным законом "О беженцах", в отношении которых налоговая ставка устанавливается в размере 13 процентов.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227.1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В порядке, установленном настоящей статьей, исчисляется сумма и уплачивается налог на доходы физических лиц от осуществления трудовой деятельности по найму в Российской Федерации на основании патента, выданного в соответствии с Федеральным законом от 25 июля 2002 года N 115-ФЗ "О правовом положении иностранных граждан в Российской Федерации" (далее в настоящей статье - патент), следующими категориями иностранных граждан, осуществляющих такую деятельность:</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иностранные граждане, осуществляющие трудовую деятельность по найму у физических лиц для личных, домашних и иных подобных нужд, не связанных с осуществлением предпринимательской деятельности;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иностранные граждане, осуществляющие трудовую деятельность по найму в организациях и (или) у индивидуальных предпринимателей, а также у занимающихся частной практикой нотариусов, адвокатов, учредивших адвокатские кабинеты, и других лиц, занимающихся в установленном законодательством Российской Федерации порядке частной практикой.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227.1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6. Общая сумма налога с доходов налогоплательщиков, указанных в подпункте 2 пункта 1 настоящей статьи, исчисляется налоговыми агентами и подлежит уменьшению на сумму фиксированных авансовых платежей, уплаченных такими налогоплательщиками за период действия патента применительно к соответствующему налоговому периоду, в порядке, предусмотренном настоящим пунктом.</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bookmarkStart w:id="41" w:name="Par1"/>
      <w:bookmarkEnd w:id="41"/>
      <w:r w:rsidRPr="00FA1DB1">
        <w:rPr>
          <w:rFonts w:ascii="Times New Roman" w:eastAsia="Times New Roman" w:hAnsi="Times New Roman" w:cs="Times New Roman"/>
          <w:color w:val="000000" w:themeColor="text1"/>
          <w:sz w:val="21"/>
          <w:szCs w:val="21"/>
          <w:lang w:eastAsia="ru-RU"/>
        </w:rPr>
        <w:t>Уменьшение исчисленной суммы налога производится в течение налогового периода только у одного налогового агента по выбору налогоплательщика при условии получения налоговым агентом от налогового органа по месту нахождения (месту жительства) налогового агента уведомления о подтверждении права на осуществление уменьшения исчисленной суммы налога на сумму уплаченных налогоплательщиком фиксированных авансовых платежей.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Налоговый агент уменьшает исчисленную сумму налога на сумму уплаченных налогоплательщиком фиксированных авансовых платежей на основании письменного заявления налогоплательщика и документов, подтверждающих уплату фиксированных авансовых платежей, после получения от налогового органа уведомления, указанного в абзаце втором настоящего пункта.</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Приказ ФНС России от 13.11.2015 N ММВ-7-11/512@ «Об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со статьей 31 части первой Налогового кодекса Российской Федерации (Собрание законодательства Российской Федерации, 1998, N 31, ст. 3824; 2015, N 29, ст. 4358) и пунктом 6 статьи 227.1 части второй Налогового кодекса Российской Федерации (Собрание законодательства Российской Федерации, 2000, N 32, ст. 3340; 2015, N 41, ст. 5632) приказываю:</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Утвердить форму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согласно приложению к настоящему приказу.</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Приказ ФНС России от 17.03.2015 N ММВ-7-11/109@ «Об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со статьей 31 части первой Налогового кодекса Российской Федерации (Собрание законодательства Российской Федерации, 1998, N 31, ст. 3824; 2015, N 29, ст. 4358) и пунктом 6 статьи 227.1 части второй Налогового кодекса Российской Федерации (Собрание законодательства Российской Федерации, 2000, N 32, ст. 3340; 2015, N 41, ст. 5632) приказываю:</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Утвердить форму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согласно приложению к настоящему приказу.</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227.1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6. … Налоговый орган направляет указанное в абзаце втором настоящего пункта уведомление в срок, не превышающий 10 дней со дня получения заявления налогового агента, при наличии в налоговом органе информации, полученной от территориального органа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гражданско-правового договора на выполнение работ (оказание услуг) и выдачи налогоплательщику патента и при условии, что ранее применительно к соответствующему налоговому периоду такое уведомление налоговыми органами в отношении указанного налогоплательщика налоговым агентам не направлялось.</w:t>
      </w:r>
    </w:p>
    <w:p w:rsidR="00215C3C" w:rsidRPr="00FA1DB1" w:rsidRDefault="00215C3C" w:rsidP="00215C3C">
      <w:pPr>
        <w:tabs>
          <w:tab w:val="left" w:pos="360"/>
        </w:tabs>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25.03.2016 N БС-4-11/5190@</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Положениями абзаца второго пункта 6 статьи 227.1 Кодекса определено, что уменьшение исчисленной суммы налога производится в течение налогового периода только у одного налогового агента по выбору налогоплательщика при условии получения налоговым агентом от налогового органа по месту нахождения (месту жительства) налогового агента уведомления о подтверждении права на осуществление уменьшения исчисленной суммы налога на сумму уплаченных налогоплательщиком фиксированных авансовых платежей (далее - Уведомление).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Исходя из положений абзаца четвертого пункта 6 статьи 227.1 Кодекса, налоговый орган направляет Уведомление, в частности, при условии, что ранее применительно к соответствующему налоговому периоду такое Уведомление налоговыми органами в отношении указанного налогоплательщика налоговым агентам не направлялось.</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Таким образом, в случае осуществления иностранным гражданином трудовой деятельности в соответствующем налоговом периоде у нескольких работодателей (налоговых агентов) иностранный гражданин вправе реализовать свое право на уменьшение исчисленной суммы налога на сумму уплаченных им фиксированных авансовых платежей за период действия патента при обращении к любому из работодателей (налоговых агентов), при условии, что ранее другим налоговым агентам на соответствующий налоговый период Уведомление в отношении указанного иностранного гражданина не выдавалось.</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26.11.2015 N БС-4-11/20700@</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 пунктом 6 статьи 227.1 Кодекса Уведомление выдается налоговому агенту при соблюдении следующих условий: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наличие в налоговом органе информации, полученной от территориального органа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гражданско-правового договора на выполнение работ (оказание услуг) и выдачи налогоплательщику патента;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ранее применительно к соответствующему налоговому периоду Уведомление налоговыми органами в отношении указанного налогоплательщика налоговым агентам не направлялось.</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вышеизложенное, в рассматриваемом случае, по мнению ФНС России, налоговый агент вправе уменьшить исчисленную сумму налога на сумму уплаченных налогоплательщиком фиксированных авансовых платежей по патенту, позволяющему иностранному гражданину осуществлять трудовую деятельность в других субъектах Российской Федерации, при соблюдении всех условий, предусмотренных пунктом 6 статьи 227.1 Кодекса.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16.03.2016 N БС-3-11/1096@</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 пунктом 4 статьи 227.1 Налогового кодекса Российской Федерации (далее - Кодекс) фиксированный авансовый платеж по налогу уплачивается налогоплательщиком по месту осуществления им деятельности на основании выданного патента до дня начала срока, на который выдается (продлевается), переоформляется патент.</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Вместе с тем до начала осуществления трудовой деятельности на основании патента фиксированные авансовые платежи уплачиваются налогоплательщиком по месту его жительства (пребывания) в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Положениями пункта 6 статьи 227.1 Кодекса определено, что общая сумма налога с доходов налогоплательщиков исчисляется налоговыми агентами и подлежит уменьшению на сумму фиксированных авансовых платежей, уплаченных такими налогоплательщиками за период действия патента применительно к соответствующему налоговому периоду.</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При этом согласно положениям пункта 6 статьи 227.1 Кодекса уменьшение исчисленной суммы налога производится в течение налогового периода только у одного налогового агента по выбору налогоплательщика.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Налоговый агент уменьшает исчисленную сумму налога на сумму уплаченных налогоплательщиком фиксированных авансовых платежей на основании письменного заявления налогоплательщика и документов, подтверждающих уплату фиксированных авансовых платежей, после получения от налогового органа соответствующего Уведомления.</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положения статьи 227.1 Кодекса, по мнению ФНС России, налоговый агент вправе уменьшить исчисленную сумму налога на сумму уплаченных налогоплательщиком фиксированных авансовых платежей за период действия патента (патентов) в соответствующем налоговом периоде вне зависимости от места уплаты фиксированных авансовых платежей.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14.03.2016 N БС-4-11/4184@</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 положениями абзаца четвертого пункта 6 статьи 227.1 Кодекса налоговый орган направляет Уведомление в срок, не превышающий 10 дней со дня получения заявления налогового агента, при наличии в налоговом органе информации, полученной от территориального органа федерального органа исполнительной власти в сфере миграции, о факте заключения налоговым агентом с налогоплательщиком трудового договора или гражданско-правового договора на выполнение работ (оказание услуг) и выдачи налогоплательщику патента и при условии, что ранее применительно к соответствующему налоговому периоду такое уведомление налоговыми органами в отношении указанного налогоплательщика налоговым агентам не направлялось.</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Вместе с тем в рассматриваемой ситуации налоговый агент обратился в соответствующем налоговом периоде с заявлением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(далее - Заявление) и получил от налогового органа в отношении указанного налогоплательщика соответствующее Уведомление.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Далее иностранным гражданином трудовая деятельность с указанным налоговым агентом прекращена, а впоследствии иностранным гражданином приобретен новый патент и заключен новый договор на осуществление трудовой деятельности у этого же налогового агента.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Из норм статьи 13.3 Федерального закона от 25.07.2002 N 115-ФЗ следует, что у иностранного гражданина в одном периоде (году) может быть два выданных патента, один из которых выдан в предыдущем году и срок его действия истек в соответствующем году, а второй патент получен иностранным гражданином после истечения срока действия предыдущего патента.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положения статьи 227.1 Кодекса, по мнению ФНС России, налоговый агент вправе уменьшить исчисленную сумму налога на сумму уплаченных налогоплательщиком фиксированных авансовых платежей за период действия всех патентов в соответствующем налоговом периоде.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При этом, в связи с тем что ранее в соответствующем налоговом периоде налоговому агенту в отношении указанного иностранного гражданина Уведомление выдавалось, по мнению ФНС России, обращаться налоговому агенту с новым Заявлением в налоговый орган нет необходимости.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231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Излишне удержанная налоговым агентом из дохода налогоплательщика сумма налога подлежит возврату налоговым агентом на основании письменного заявления налогоплательщика, если иное не предусмотрено настоящей главой.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bookmarkStart w:id="42" w:name="Par2"/>
      <w:bookmarkEnd w:id="42"/>
      <w:r w:rsidRPr="00FA1DB1">
        <w:rPr>
          <w:rFonts w:ascii="Times New Roman" w:eastAsia="Times New Roman" w:hAnsi="Times New Roman" w:cs="Times New Roman"/>
          <w:color w:val="000000" w:themeColor="text1"/>
          <w:sz w:val="21"/>
          <w:szCs w:val="21"/>
          <w:lang w:eastAsia="ru-RU"/>
        </w:rPr>
        <w:t>Возврат налогоплательщику излишне удержанной суммы налога производится налоговым агентом за счет сумм этого налога, подлежащих перечислению в бюджетную систему Российской Федерации в счет предстоящих платежей как по указанному налогоплательщику, так и по иным налогоплательщикам, с доходов которых налоговый агент производит удержание такого налога, в течение трех месяцев со дня получения налоговым агентом соответствующего заявления налогоплательщика.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Возврат налогоплательщику излишне удержанных сумм налога производится налоговым агентом в безналичной форме путем перечисления денежных средств на счет налогоплательщика в банке, указанный в его заявлении.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случае, если возврат излишне удержанной суммы налога осуществляется налоговым агентом с нарушением срока, установленного абзацем третьим настоящего пункта, налоговым агентом на сумму излишне удержанного налога, которая не возвращена налогоплательщику в установленный срок, начисляются проценты, подлежащие уплате налогоплательщику, за каждый календарный день нарушения срока возврата. Процентная ставка принимается равной ставке рефинансирования Центрального банка Российской Федерации, действовавшей в дни нарушения срока возврата.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Если суммы налога, подлежащей перечислению налоговым агентом в бюджетную систему Российской Федерации, недостаточно для осуществления возврата излишне удержанной и перечисленной в бюджетную систему Российской Федерации суммы налога налогоплательщику в срок, установленный настоящим пунктом, налоговый агент в течение 10 дней со дня подачи ему налогоплательщиком соответствующего заявления направляет в налоговый орган по месту своего учета заявление на возврат налоговому агенту излишне удержанной им суммы налога.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Возврат налоговому агенту перечисленной в бюджетную систему Российской Федерации суммы налога осуществляется налоговым органом в порядке, установленном статьей 78 настоящего Кодекса.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Вместе с заявлением на возврат излишне удержанной и перечисленной в бюджетную систему Российской Федерации суммы налога налоговый агент представляет в налоговый орган выписку из регистра налогового учета за соответствующий налоговый период и документы, подтверждающие излишнее удержание и перечисление суммы налога в бюджетную систему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До осуществления возврата из бюджетной системы Российской Федерации налоговому агенту излишне удержанной и перечисленной в бюджетную систему Российской Федерации им с налогоплательщика суммы налога налоговый агент вправе осуществить возврат такой суммы налога за счет собственных средств.</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227.1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7. В случае, если сумма уплаченных за период действия патента применительно к соответствующему налоговому периоду фиксированных авансовых платежей превышает сумму налога, исчисленную по итогам этого налогового периода исходя из фактически полученных налогоплательщиком доходов, сумма такого превышения не является суммой излишне уплаченного налога и не подлежит возврату или зачету налогоплательщику.</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23.09.2015 N БС-4-11/16682@</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Если исчисленная сумма налога на доходы физических лиц за месяц соответствующего налогового периода меньше суммы уплаченного фиксированного авансового платежа, то налоговый агент вправе учесть данную разницу при уменьшении суммы налога на доходы физических лиц в следующем месяце этого же налогового периода.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случае если сумма уплаченных за период действия патента применительно к соответствующему налоговому периоду фиксированных авансовых платежей превышает сумму налога, исчисленную по итогам этого налогового периода исходя из фактически полученных налогоплательщиком доходов, сумма такого превышения не является суммой излишне уплаченного налога и не подлежит возврату или зачету налогоплательщику.</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ДВА РАБОТОДАТЕЛЯ ИЛИ ДВА ПАТЕНТА У ОДНОГО</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14.03.2016 N БС-4-11/4184@</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Вместе с тем в рассматриваемой ситуации налоговый агент обратился в соответствующем налоговом периоде с заявлением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 (далее - Заявление) и получил от налогового органа в отношении указанного налогоплательщика соответствующее Уведомление.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Далее иностранным гражданином трудовая деятельность с указанным налоговым агентом прекращена, а впоследствии иностранным гражданином приобретен новый патент и заключен новый договор на осуществление трудовой деятельности у этого же налогового агента.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Из норм статьи 13.3 Федерального закона от 25.07.2002 N 115-ФЗ следует, что у иностранного гражданина в одном периоде (году) может быть два выданных патента, один из которых выдан в предыдущем году и срок его действия истек в соответствующем году, а второй патент получен иностранным гражданином после истечения срока действия предыдущего патента.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положения статьи 227.1 Кодекса, по мнению ФНС России, налоговый агент вправе уменьшить исчисленную сумму налога на сумму уплаченных налогоплательщиком фиксированных авансовых платежей за период действия всех патентов в соответствующем налоговом периоде.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При этом, в связи с тем что ранее в соответствующем налоговом периоде налоговому агенту в отношении указанного иностранного гражданина Уведомление выдавалось, по мнению ФНС России, обращаться налоговому агенту с новым Заявлением в налоговый орган нет необходимости.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УФНС по г. Москве от 20.10.2015 N 20-15/110442</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Пунктом 6 указанной статьи определено, что общая сумма налога с доходов налогоплательщиков, указанных в подпункте 2 пункта 1 статьи 227.1 Кодекса, исчисляется налоговыми агентами и подлежит уменьшению на сумму фиксированных авансовых платежей, уплаченных такими налогоплательщиками за период действия патента применительно к соответствующему налоговому периоду, в порядке, предусмотренном этим пунктом.</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Уменьшение исчисленной суммы налога производится в течение налогового периода только у одного налогового агента по выбору налогоплательщика при условии получения налоговым агентом от налогового органа по месту нахождения (месту жительства) налогового агента уведомления о подтверждении права на осуществление уменьшения исчисленной суммы налога на сумму уплаченных налогоплательщиком фиксированных авансовых платежей.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Налоговый агент уменьшает исчисленную сумму налога на сумму уплаченных налогоплательщиком фиксированных авансовых платежей на основании письменного заявления налогоплательщика и документов, подтверждающих уплату фиксированных авансовых платежей, после получения от налогового органа уведомления, указанного в абзаце втором пункта 6 статьи 227.1 Кодекса.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Иного порядка уменьшения исчисленной налоговым агентом суммы налога на доходы физических лиц на сумму уплаченных налогоплательщиком фиксированных авансовых платежей Кодексом не предусмотрено.</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215C3C" w:rsidRPr="00FA1DB1" w:rsidRDefault="00215C3C" w:rsidP="00215C3C">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СПРАВКА О ДОХОДАХ ИНОСТРАНЦА</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126.1 НК РФ</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Представление налоговым агентом налоговому органу документов, предусмотренных настоящим Кодексом, содержащих недостоверные сведения,</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влечет взыскание штрафа в размере 500 рублей за каждый представленный документ, содержащий недостоверные сведения.</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Налоговый агент освобождается от ответственности, предусмотренной настоящей статьей, в случае, если им самостоятельно выявлены ошибки и представлены налоговому органу уточненные документы до момента, когда налоговый агент узнал об обнаружении налоговым органом недостоверности содержащихся в представленных им документах сведений.</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Раздел IV Порядка, утв. Приказом ФНС России от 30.10.2015 N ММВ-7-11/485@ "Об утверждении формы сведений о доходах физического лица, порядка заполнения и формата ее представления в электронной форме"</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xml:space="preserve">В поле "Статус налогоплательщика" указывается код статуса налогоплательщика. </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цифра 6 - если налогоплательщик - иностранный гражданин, осуществляет трудовую деятельность по найму в Российской Федерации на основании патента.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УФНС по г. Москве от 16.02.2016 N 20-15/014898@</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i/>
          <w:color w:val="000000" w:themeColor="text1"/>
          <w:sz w:val="21"/>
          <w:szCs w:val="21"/>
          <w:lang w:eastAsia="ru-RU"/>
        </w:rPr>
        <w:t xml:space="preserve">В соответствии с Порядком заполнения формы сведений о доходах физического лица "Справка о доходах </w:t>
      </w:r>
      <w:r w:rsidRPr="00FA1DB1">
        <w:rPr>
          <w:rFonts w:ascii="Times New Roman" w:eastAsia="Times New Roman" w:hAnsi="Times New Roman" w:cs="Times New Roman"/>
          <w:color w:val="000000" w:themeColor="text1"/>
          <w:sz w:val="21"/>
          <w:szCs w:val="21"/>
          <w:lang w:eastAsia="ru-RU"/>
        </w:rPr>
        <w:t>физического лица" (форма 2-НДФЛ), утвержденным приказом ФНС России от 30.10.2015 N ММВ-7-11/485@, если в налоговом периоде налогоплательщик является налоговым резидентом Российской Федерации, то указывается цифра 1 (кроме налогоплательщиков, осуществляющих трудовую деятельность по найму в Российской Федерации на основании патента).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Следовательно, при заполнении справки по форме 2-НДФЛ в поле "Статус налогоплательщика" следует указывать статус с цифрой 6.</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AC6C6B" w:rsidP="00215C3C">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 xml:space="preserve"> </w:t>
      </w:r>
      <w:r w:rsidR="00215C3C" w:rsidRPr="00FA1DB1">
        <w:rPr>
          <w:rFonts w:ascii="Times New Roman" w:eastAsia="Times New Roman" w:hAnsi="Times New Roman" w:cs="Times New Roman"/>
          <w:b/>
          <w:iCs/>
          <w:color w:val="000000" w:themeColor="text1"/>
          <w:sz w:val="21"/>
          <w:szCs w:val="21"/>
          <w:lang w:eastAsia="ru-RU"/>
        </w:rPr>
        <w:t>«ПАТЕНТНЫЕ» ВЗНОСЫ И ПОСОБИЯ</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15.12.2001 N 167-ФЗ «Об обязательном пенсионном страховании в Российской Федерации»</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Застрахованные лица - лица, на которых распространяется обязательное пенсионное страхование в соответствии с настоящим Федеральным законом. Застрахованными лицами являются граждане Российской Федерации, постоянно или временно проживающие на территории Российской Федерации иностранные граждане или лица без гражданства, а также иностранные граждане или лица без гражданства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временно пребывающие на территории Российской Федерации:</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22.1</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Страхователи, указанные в статье 6 настоящего Федерального закона, в отношении застрахованных лиц из числа иностранных граждан или лиц без гражданства, временно проживающих на территории Российской Федерации, а также иностранных граждан или лиц без гражданства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временно пребывающих на территории Российской Федерации, уплачивают страховые взносы по тарифу, установленному настоящим Федеральным законом для граждан Российской Федерации на финансирование страховой части трудовой пенсии (с 1 января 2015 года - на финансирование страховой пенсии), независимо от года рождения указанных застрахованных лиц.</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24.07.1998 N 125-ФЗ «Об обязательном социальном страховании от несчастных случаев на производстве и профессиональных заболеваний»</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5</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Действие настоящего Федерального закона распространяется на граждан Российской Федерации, иностранных граждан и лиц без гражданства, если иное не предусмотрено федеральными законами или международными договорами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09.02.2016 N 17-3/В-48</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Согласно статье 4 Федерального закона от 28.12.2013 N 400-ФЗ "О страховых пенсиях" (далее - Федеральный закон N 400-ФЗ) право на страховую пенсию имеют граждане Российской Федерации, застрахованные в соответствии с Федеральным законом N 167-ФЗ, а также иностранные граждане и лица без гражданства, постоянно проживающие в Российской Федерации, при соблюдении ими условий, предусмотренных указанным Федеральным законом, за исключением случаев, установленных федеральным законом или международным договором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Аналогичная норма содержится в статье 3 Федерального закона от 15.12.2001 N 166-ФЗ "О государственном пенсионном обеспечении в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Вместе с тем в соответствии с частью 3 статьи 2 Федерального закона N 400-ФЗ в случае, если международным договором Российской Федерации установлены иные правила, чем предусмотренные данным Федеральным законом, применяются правила международного договора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Таким образом, иностранные граждане и лица без гражданства имеют право на пенсионное обеспечение в Российской Федерации либо в случае постоянного проживания на ее территории к моменту обращения за пенсией, либо в случаях, предусмотренных соответствующими международными договорами Российской Федерации.</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29.11.2010 N 326-ФЗ «Об обязательном медицинском страховании в Российской Федерации»</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10</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Застрахованными лицами являются граждане Российской Федерации, постоянно или временно проживающие в Российской Федерации иностранные граждане, лица без гражданства (за исключением высококвалифицированных специалистов и членов их семей, а также иностранных граждан, осуществляющих в Российской Федерации трудовую деятельность в соответствии со статьей 13.5 Федерального закона от 25 июля 2002 года N 115-ФЗ "О правовом положении иностранных граждан в Российской Федерации"), а также лица, имеющие право на медицинскую помощь в соответствии с Федеральным законом "О беженцах":</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работающие по трудовому договору, в том числе руководители организаций, являющиеся единственными участниками (учредителями), членами организаций, собственниками их имущества, или гражданско-правовому договору, предметом которого являются выполнение работ, оказание услуг, по договору авторского заказа, а также авторы произведений, получающие выплаты и иные вознаграждения по договорам об отчуждении исключительного права на произведения науки, литературы, искусства, издательским лицензионным договорам, лицензионным договорам о предоставлении права использования произведения науки, литературы, искусства;</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i/>
          <w:color w:val="000000" w:themeColor="text1"/>
          <w:sz w:val="21"/>
          <w:szCs w:val="21"/>
          <w:lang w:eastAsia="ru-RU"/>
        </w:rPr>
      </w:pP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215C3C" w:rsidRPr="00FA1DB1" w:rsidRDefault="00215C3C" w:rsidP="00215C3C">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w:t>
      </w:r>
    </w:p>
    <w:p w:rsidR="00215C3C" w:rsidRPr="00FA1DB1"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Обязательному социальному страхованию на случай временной нетрудоспособности и в связи с материнством подлежат граждане Российской Федерации, постоянно или временно проживающие на территории Российской Федерации иностранные граждане и лица без гражданства, а также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w:t>
      </w:r>
    </w:p>
    <w:p w:rsidR="00215C3C" w:rsidRDefault="00215C3C"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…4.1. Иностранные граждане и лица без гражданства, временно пребывающие в Российской Федерации (за исключением высококвалифицированных специалистов в соответствии с Федеральным законом от 25 июля 2002 года N 115-ФЗ "О правовом положении иностранных граждан в Российской Федерации"), имеют право на получение страхового обеспечения в виде пособия по временной нетрудоспособности при условии уплаты за них страховых взносов страхователями, указанными в части 1 статьи 2.1 настоящего Федерального закона, за период не менее шести месяцев, предшествующих месяцу, в котором наступил страховой случай.</w:t>
      </w:r>
    </w:p>
    <w:p w:rsidR="00045BF0" w:rsidRPr="00FA1DB1" w:rsidRDefault="00045BF0"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866546" w:rsidRPr="00866546" w:rsidRDefault="00866546" w:rsidP="00866546">
      <w:pPr>
        <w:autoSpaceDE w:val="0"/>
        <w:autoSpaceDN w:val="0"/>
        <w:adjustRightInd w:val="0"/>
        <w:spacing w:after="0" w:line="240" w:lineRule="auto"/>
        <w:jc w:val="center"/>
        <w:rPr>
          <w:rFonts w:ascii="Times New Roman" w:hAnsi="Times New Roman" w:cs="Times New Roman"/>
          <w:b/>
          <w:bCs/>
          <w:i/>
        </w:rPr>
      </w:pPr>
      <w:r w:rsidRPr="00866546">
        <w:rPr>
          <w:rFonts w:ascii="Times New Roman" w:hAnsi="Times New Roman" w:cs="Times New Roman"/>
          <w:b/>
          <w:bCs/>
          <w:i/>
        </w:rPr>
        <w:t xml:space="preserve">Пример заявления об уменьшении НДФЛ на сумму фиксированного авансового платежа </w:t>
      </w:r>
    </w:p>
    <w:tbl>
      <w:tblPr>
        <w:tblW w:w="10311" w:type="dxa"/>
        <w:jc w:val="center"/>
        <w:tblLayout w:type="fixed"/>
        <w:tblCellMar>
          <w:left w:w="0" w:type="dxa"/>
          <w:right w:w="0" w:type="dxa"/>
        </w:tblCellMar>
        <w:tblLook w:val="0000" w:firstRow="0" w:lastRow="0" w:firstColumn="0" w:lastColumn="0" w:noHBand="0" w:noVBand="0"/>
      </w:tblPr>
      <w:tblGrid>
        <w:gridCol w:w="10311"/>
      </w:tblGrid>
      <w:tr w:rsidR="00866546" w:rsidRPr="00866546" w:rsidTr="00637B89">
        <w:tblPrEx>
          <w:tblCellMar>
            <w:top w:w="0" w:type="dxa"/>
            <w:left w:w="0" w:type="dxa"/>
            <w:bottom w:w="0" w:type="dxa"/>
            <w:right w:w="0" w:type="dxa"/>
          </w:tblCellMar>
        </w:tblPrEx>
        <w:trPr>
          <w:jc w:val="center"/>
        </w:trPr>
        <w:tc>
          <w:tcPr>
            <w:tcW w:w="10311" w:type="dxa"/>
            <w:tcBorders>
              <w:top w:val="single" w:sz="6" w:space="0" w:color="auto"/>
              <w:left w:val="single" w:sz="6" w:space="0" w:color="auto"/>
              <w:bottom w:val="single" w:sz="6" w:space="0" w:color="auto"/>
              <w:right w:val="single" w:sz="6" w:space="0" w:color="auto"/>
            </w:tcBorders>
            <w:tcMar>
              <w:top w:w="195" w:type="dxa"/>
              <w:left w:w="195" w:type="dxa"/>
              <w:bottom w:w="195" w:type="dxa"/>
              <w:right w:w="195" w:type="dxa"/>
            </w:tcMar>
          </w:tcPr>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bookmarkStart w:id="43" w:name="Par8"/>
            <w:bookmarkEnd w:id="43"/>
            <w:r w:rsidRPr="00866546">
              <w:rPr>
                <w:rFonts w:ascii="Times New Roman" w:hAnsi="Times New Roman" w:cs="Times New Roman"/>
                <w:bCs/>
                <w:i/>
                <w:sz w:val="24"/>
                <w:szCs w:val="24"/>
              </w:rPr>
              <w:t>Директору</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ООО "Альфа"</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Сергееву А.А.</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от Йулдошева Жамшида Сардоровича</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дата рождения: 01.06.1992</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ИНН 772585276882</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паспорт гражданина Республики Узбекистан</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СЕ 2734358</w:t>
            </w:r>
          </w:p>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sz w:val="24"/>
                <w:szCs w:val="24"/>
              </w:rPr>
              <w:t>выдан МВД Узбекистана 19.04.2010</w:t>
            </w: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p>
          <w:p w:rsidR="00866546" w:rsidRPr="00866546" w:rsidRDefault="00866546" w:rsidP="00866546">
            <w:pPr>
              <w:autoSpaceDE w:val="0"/>
              <w:autoSpaceDN w:val="0"/>
              <w:adjustRightInd w:val="0"/>
              <w:spacing w:after="0" w:line="240" w:lineRule="auto"/>
              <w:jc w:val="center"/>
              <w:rPr>
                <w:rFonts w:ascii="Times New Roman" w:hAnsi="Times New Roman" w:cs="Times New Roman"/>
                <w:bCs/>
                <w:i/>
                <w:sz w:val="24"/>
                <w:szCs w:val="24"/>
              </w:rPr>
            </w:pPr>
            <w:r w:rsidRPr="00866546">
              <w:rPr>
                <w:rFonts w:ascii="Times New Roman" w:hAnsi="Times New Roman" w:cs="Times New Roman"/>
                <w:bCs/>
                <w:i/>
                <w:sz w:val="24"/>
                <w:szCs w:val="24"/>
              </w:rPr>
              <w:t>Заявление</w:t>
            </w: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r w:rsidRPr="00866546">
              <w:rPr>
                <w:rFonts w:ascii="Times New Roman" w:hAnsi="Times New Roman" w:cs="Times New Roman"/>
                <w:bCs/>
                <w:i/>
                <w:sz w:val="24"/>
                <w:szCs w:val="24"/>
              </w:rPr>
              <w:t>Прошу уменьшать НДФЛ, удерживаемый из моего дохода за 2021 г., на сумму уплаченных мною фиксированных авансовых платежей.</w:t>
            </w: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r w:rsidRPr="00866546">
              <w:rPr>
                <w:rFonts w:ascii="Times New Roman" w:hAnsi="Times New Roman" w:cs="Times New Roman"/>
                <w:bCs/>
                <w:i/>
                <w:sz w:val="24"/>
                <w:szCs w:val="24"/>
              </w:rPr>
              <w:t>Патент серия 77 N 19019270, выдан УВМ ГУ МВД по г. Москве. Действителен до 22.12.2021.</w:t>
            </w: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r w:rsidRPr="00866546">
              <w:rPr>
                <w:rFonts w:ascii="Times New Roman" w:hAnsi="Times New Roman" w:cs="Times New Roman"/>
                <w:bCs/>
                <w:i/>
                <w:sz w:val="24"/>
                <w:szCs w:val="24"/>
              </w:rPr>
              <w:t>Приложение: копия квитанции о перечислении фиксированного авансового платежа от 11.01.2021 - на 1 л.</w:t>
            </w:r>
          </w:p>
          <w:p w:rsidR="00866546" w:rsidRPr="00866546" w:rsidRDefault="00866546" w:rsidP="00866546">
            <w:pPr>
              <w:autoSpaceDE w:val="0"/>
              <w:autoSpaceDN w:val="0"/>
              <w:adjustRightInd w:val="0"/>
              <w:spacing w:after="0" w:line="240" w:lineRule="auto"/>
              <w:jc w:val="both"/>
              <w:rPr>
                <w:rFonts w:ascii="Times New Roman" w:hAnsi="Times New Roman" w:cs="Times New Roman"/>
                <w:bCs/>
                <w:i/>
                <w:sz w:val="24"/>
                <w:szCs w:val="24"/>
              </w:rPr>
            </w:pPr>
          </w:p>
          <w:tbl>
            <w:tblPr>
              <w:tblW w:w="5000" w:type="pct"/>
              <w:tblLayout w:type="fixed"/>
              <w:tblCellMar>
                <w:left w:w="0" w:type="dxa"/>
                <w:right w:w="0" w:type="dxa"/>
              </w:tblCellMar>
              <w:tblLook w:val="0000" w:firstRow="0" w:lastRow="0" w:firstColumn="0" w:lastColumn="0" w:noHBand="0" w:noVBand="0"/>
            </w:tblPr>
            <w:tblGrid>
              <w:gridCol w:w="4960"/>
              <w:gridCol w:w="4961"/>
            </w:tblGrid>
            <w:tr w:rsidR="00866546" w:rsidRPr="00866546" w:rsidTr="00637B89">
              <w:tc>
                <w:tcPr>
                  <w:tcW w:w="4960" w:type="dxa"/>
                  <w:tcBorders>
                    <w:top w:val="nil"/>
                    <w:left w:val="nil"/>
                    <w:bottom w:val="nil"/>
                    <w:right w:val="nil"/>
                  </w:tcBorders>
                </w:tcPr>
                <w:p w:rsidR="00866546" w:rsidRPr="00866546" w:rsidRDefault="00866546" w:rsidP="00866546">
                  <w:pPr>
                    <w:autoSpaceDE w:val="0"/>
                    <w:autoSpaceDN w:val="0"/>
                    <w:adjustRightInd w:val="0"/>
                    <w:spacing w:after="0" w:line="240" w:lineRule="auto"/>
                    <w:rPr>
                      <w:rFonts w:ascii="Times New Roman" w:hAnsi="Times New Roman" w:cs="Times New Roman"/>
                      <w:bCs/>
                      <w:i/>
                      <w:sz w:val="24"/>
                      <w:szCs w:val="24"/>
                    </w:rPr>
                  </w:pPr>
                  <w:r w:rsidRPr="00866546">
                    <w:rPr>
                      <w:rFonts w:ascii="Times New Roman" w:hAnsi="Times New Roman" w:cs="Times New Roman"/>
                      <w:bCs/>
                      <w:i/>
                      <w:sz w:val="24"/>
                      <w:szCs w:val="24"/>
                    </w:rPr>
                    <w:t>21 января 2021 г.</w:t>
                  </w:r>
                </w:p>
              </w:tc>
              <w:tc>
                <w:tcPr>
                  <w:tcW w:w="4960" w:type="dxa"/>
                  <w:tcBorders>
                    <w:top w:val="nil"/>
                    <w:left w:val="nil"/>
                    <w:bottom w:val="nil"/>
                    <w:right w:val="nil"/>
                  </w:tcBorders>
                </w:tcPr>
                <w:p w:rsidR="00866546" w:rsidRPr="00866546" w:rsidRDefault="00866546" w:rsidP="00866546">
                  <w:pPr>
                    <w:autoSpaceDE w:val="0"/>
                    <w:autoSpaceDN w:val="0"/>
                    <w:adjustRightInd w:val="0"/>
                    <w:spacing w:after="0" w:line="240" w:lineRule="auto"/>
                    <w:jc w:val="right"/>
                    <w:rPr>
                      <w:rFonts w:ascii="Times New Roman" w:hAnsi="Times New Roman" w:cs="Times New Roman"/>
                      <w:bCs/>
                      <w:i/>
                      <w:sz w:val="24"/>
                      <w:szCs w:val="24"/>
                    </w:rPr>
                  </w:pPr>
                  <w:r w:rsidRPr="00866546">
                    <w:rPr>
                      <w:rFonts w:ascii="Times New Roman" w:hAnsi="Times New Roman" w:cs="Times New Roman"/>
                      <w:bCs/>
                      <w:i/>
                      <w:iCs/>
                      <w:sz w:val="24"/>
                      <w:szCs w:val="24"/>
                    </w:rPr>
                    <w:t>Йулдошев</w:t>
                  </w:r>
                </w:p>
              </w:tc>
            </w:tr>
          </w:tbl>
          <w:p w:rsidR="00866546" w:rsidRPr="00866546" w:rsidRDefault="00866546" w:rsidP="00866546">
            <w:pPr>
              <w:autoSpaceDE w:val="0"/>
              <w:autoSpaceDN w:val="0"/>
              <w:adjustRightInd w:val="0"/>
              <w:spacing w:after="0" w:line="240" w:lineRule="auto"/>
              <w:rPr>
                <w:rFonts w:ascii="Arial" w:hAnsi="Arial" w:cs="Arial"/>
                <w:b/>
                <w:bCs/>
                <w:sz w:val="28"/>
                <w:szCs w:val="28"/>
              </w:rPr>
            </w:pPr>
          </w:p>
        </w:tc>
      </w:tr>
    </w:tbl>
    <w:p w:rsidR="00DE2881" w:rsidRPr="00DE2881" w:rsidRDefault="00DE2881" w:rsidP="00DE2881">
      <w:pPr>
        <w:widowControl w:val="0"/>
        <w:autoSpaceDE w:val="0"/>
        <w:autoSpaceDN w:val="0"/>
        <w:spacing w:after="0" w:line="240" w:lineRule="auto"/>
        <w:ind w:firstLine="567"/>
        <w:jc w:val="both"/>
        <w:rPr>
          <w:rFonts w:ascii="Times New Roman" w:eastAsia="Times New Roman" w:hAnsi="Times New Roman" w:cs="Times New Roman"/>
          <w:color w:val="000000" w:themeColor="text1"/>
          <w:lang w:eastAsia="ru-RU"/>
        </w:rPr>
      </w:pPr>
    </w:p>
    <w:p w:rsidR="00866546" w:rsidRPr="00866546" w:rsidRDefault="00866546" w:rsidP="00866546">
      <w:pPr>
        <w:widowControl w:val="0"/>
        <w:spacing w:after="0"/>
        <w:ind w:firstLine="567"/>
        <w:jc w:val="both"/>
        <w:rPr>
          <w:rFonts w:ascii="Times New Roman" w:hAnsi="Times New Roman" w:cs="Times New Roman"/>
          <w:b/>
          <w:i/>
          <w:sz w:val="24"/>
          <w:szCs w:val="24"/>
          <w:u w:val="single"/>
        </w:rPr>
      </w:pPr>
      <w:r w:rsidRPr="00866546">
        <w:rPr>
          <w:rFonts w:ascii="Times New Roman" w:hAnsi="Times New Roman" w:cs="Times New Roman"/>
          <w:b/>
          <w:i/>
          <w:sz w:val="24"/>
          <w:szCs w:val="24"/>
          <w:u w:val="single"/>
        </w:rPr>
        <w:t>Практический пример 1.</w:t>
      </w:r>
    </w:p>
    <w:tbl>
      <w:tblPr>
        <w:tblW w:w="10311" w:type="dxa"/>
        <w:jc w:val="center"/>
        <w:tblLayout w:type="fixed"/>
        <w:tblCellMar>
          <w:left w:w="0" w:type="dxa"/>
          <w:right w:w="0" w:type="dxa"/>
        </w:tblCellMar>
        <w:tblLook w:val="0000" w:firstRow="0" w:lastRow="0" w:firstColumn="0" w:lastColumn="0" w:noHBand="0" w:noVBand="0"/>
      </w:tblPr>
      <w:tblGrid>
        <w:gridCol w:w="10311"/>
      </w:tblGrid>
      <w:tr w:rsidR="00866546" w:rsidRPr="00866546" w:rsidTr="00637B89">
        <w:tblPrEx>
          <w:tblCellMar>
            <w:top w:w="0" w:type="dxa"/>
            <w:left w:w="0" w:type="dxa"/>
            <w:bottom w:w="0" w:type="dxa"/>
            <w:right w:w="0" w:type="dxa"/>
          </w:tblCellMar>
        </w:tblPrEx>
        <w:trPr>
          <w:jc w:val="center"/>
        </w:trPr>
        <w:tc>
          <w:tcPr>
            <w:tcW w:w="10311" w:type="dxa"/>
            <w:tcMar>
              <w:top w:w="195" w:type="dxa"/>
              <w:left w:w="195" w:type="dxa"/>
              <w:bottom w:w="195" w:type="dxa"/>
              <w:right w:w="195" w:type="dxa"/>
            </w:tcMar>
          </w:tcPr>
          <w:p w:rsidR="00866546" w:rsidRPr="00866546" w:rsidRDefault="00866546" w:rsidP="00866546">
            <w:pPr>
              <w:spacing w:after="0"/>
              <w:ind w:firstLine="567"/>
              <w:jc w:val="both"/>
              <w:rPr>
                <w:rFonts w:ascii="Times New Roman" w:hAnsi="Times New Roman" w:cs="Times New Roman"/>
                <w:bCs/>
                <w:i/>
                <w:sz w:val="24"/>
                <w:szCs w:val="24"/>
              </w:rPr>
            </w:pPr>
            <w:bookmarkStart w:id="44" w:name="Par9"/>
            <w:bookmarkEnd w:id="44"/>
            <w:r w:rsidRPr="00866546">
              <w:rPr>
                <w:rFonts w:ascii="Times New Roman" w:hAnsi="Times New Roman" w:cs="Times New Roman"/>
                <w:bCs/>
                <w:i/>
                <w:sz w:val="24"/>
                <w:szCs w:val="24"/>
              </w:rPr>
              <w:t>Иностранный гражданин получил патент на 12 месяцев с 1 февраля 2021 г. по 31 января 2022 г. Трудовой договор с организацией он заключил 3 февраля 2021 г.</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2 марта 2021 г. организация получила уведомление о праве уменьшать НДФЛ на сумму фиксированных авансовых платежей. Уведомление выдано на 2021 г.</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На основании уведомления организация уменьшит НДФЛ, начисленный за период с февраля по декабрь 2021 г. включительно.</w:t>
            </w:r>
          </w:p>
          <w:p w:rsidR="00866546" w:rsidRPr="00866546" w:rsidRDefault="00866546" w:rsidP="00866546">
            <w:pPr>
              <w:spacing w:after="0"/>
              <w:ind w:firstLine="567"/>
              <w:jc w:val="both"/>
              <w:rPr>
                <w:rFonts w:ascii="Times New Roman" w:hAnsi="Times New Roman" w:cs="Times New Roman"/>
                <w:b/>
                <w:bCs/>
                <w:sz w:val="24"/>
                <w:szCs w:val="24"/>
              </w:rPr>
            </w:pPr>
            <w:r w:rsidRPr="00866546">
              <w:rPr>
                <w:rFonts w:ascii="Times New Roman" w:hAnsi="Times New Roman" w:cs="Times New Roman"/>
                <w:bCs/>
                <w:i/>
                <w:sz w:val="24"/>
                <w:szCs w:val="24"/>
              </w:rPr>
              <w:t>Чтобы уменьшить налог с доходов работника за январь 2022 г., организация получит уведомление на 2022 г.</w:t>
            </w:r>
          </w:p>
        </w:tc>
      </w:tr>
    </w:tbl>
    <w:p w:rsidR="00DE2881" w:rsidRPr="00FA1DB1" w:rsidRDefault="00DE2881" w:rsidP="00215C3C">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126E66" w:rsidRPr="00126E66" w:rsidRDefault="00126E66" w:rsidP="00126E66">
      <w:pPr>
        <w:widowControl w:val="0"/>
        <w:autoSpaceDE w:val="0"/>
        <w:autoSpaceDN w:val="0"/>
        <w:spacing w:after="0" w:line="240" w:lineRule="auto"/>
        <w:ind w:firstLine="567"/>
        <w:jc w:val="both"/>
        <w:rPr>
          <w:rFonts w:ascii="Times New Roman" w:eastAsia="Times New Roman" w:hAnsi="Times New Roman" w:cs="Times New Roman"/>
          <w:b/>
          <w:i/>
          <w:color w:val="000000" w:themeColor="text1"/>
          <w:u w:val="single"/>
          <w:lang w:eastAsia="ru-RU"/>
        </w:rPr>
      </w:pPr>
      <w:r w:rsidRPr="00126E66">
        <w:rPr>
          <w:rFonts w:ascii="Times New Roman" w:eastAsia="Times New Roman" w:hAnsi="Times New Roman" w:cs="Times New Roman"/>
          <w:b/>
          <w:i/>
          <w:color w:val="000000" w:themeColor="text1"/>
          <w:u w:val="single"/>
          <w:lang w:eastAsia="ru-RU"/>
        </w:rPr>
        <w:t>Практический пример 2.</w:t>
      </w:r>
    </w:p>
    <w:p w:rsidR="00126E66" w:rsidRPr="00126E66" w:rsidRDefault="00126E66" w:rsidP="00126E66">
      <w:pPr>
        <w:widowControl w:val="0"/>
        <w:autoSpaceDE w:val="0"/>
        <w:autoSpaceDN w:val="0"/>
        <w:spacing w:after="0" w:line="240" w:lineRule="auto"/>
        <w:ind w:firstLine="567"/>
        <w:jc w:val="both"/>
        <w:rPr>
          <w:rFonts w:ascii="Times New Roman" w:eastAsia="Times New Roman" w:hAnsi="Times New Roman" w:cs="Times New Roman"/>
          <w:color w:val="000000" w:themeColor="text1"/>
          <w:lang w:eastAsia="ru-RU"/>
        </w:rPr>
      </w:pPr>
    </w:p>
    <w:p w:rsidR="00126E66" w:rsidRPr="00126E66" w:rsidRDefault="00126E66" w:rsidP="00126E66">
      <w:pPr>
        <w:widowControl w:val="0"/>
        <w:autoSpaceDE w:val="0"/>
        <w:autoSpaceDN w:val="0"/>
        <w:spacing w:after="0" w:line="240" w:lineRule="auto"/>
        <w:ind w:firstLine="567"/>
        <w:jc w:val="center"/>
        <w:rPr>
          <w:rFonts w:ascii="Times New Roman" w:eastAsia="Times New Roman" w:hAnsi="Times New Roman" w:cs="Times New Roman"/>
          <w:b/>
          <w:i/>
          <w:color w:val="000000" w:themeColor="text1"/>
          <w:lang w:eastAsia="ru-RU"/>
        </w:rPr>
      </w:pPr>
      <w:r w:rsidRPr="00126E66">
        <w:rPr>
          <w:rFonts w:ascii="Times New Roman" w:eastAsia="Times New Roman" w:hAnsi="Times New Roman" w:cs="Times New Roman"/>
          <w:b/>
          <w:i/>
          <w:color w:val="000000" w:themeColor="text1"/>
          <w:lang w:eastAsia="ru-RU"/>
        </w:rPr>
        <w:t>Пример расчета НДФЛ с выплат иностранцу, работающему по патенту</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15 января иностранный гражданин оплатил патент сроком действия четыре месяца. Размер фиксированного авансового платежа составил (условно) 12 000 руб. (3 000 руб. x 4 мес.).</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20 января иностранец вышел на работу. Его оклад - 30 000 руб. Зарплата за январь составила 14 000 руб. с учетом фактически отработанного времени.</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Уведомление о праве уменьшать НДФЛ получено организацией 3 февраля.</w:t>
      </w:r>
    </w:p>
    <w:p w:rsidR="00866546" w:rsidRPr="00866546" w:rsidRDefault="00866546" w:rsidP="00866546">
      <w:pPr>
        <w:spacing w:after="0"/>
        <w:ind w:firstLine="567"/>
        <w:jc w:val="both"/>
        <w:rPr>
          <w:rFonts w:ascii="Times New Roman" w:hAnsi="Times New Roman" w:cs="Times New Roman"/>
          <w:bCs/>
          <w:i/>
          <w:sz w:val="24"/>
          <w:szCs w:val="24"/>
        </w:rPr>
      </w:pPr>
      <w:r w:rsidRPr="00866546">
        <w:rPr>
          <w:rFonts w:ascii="Times New Roman" w:hAnsi="Times New Roman" w:cs="Times New Roman"/>
          <w:bCs/>
          <w:i/>
          <w:sz w:val="24"/>
          <w:szCs w:val="24"/>
        </w:rPr>
        <w:t>Уменьшению подлежит НДФЛ, начисленный за весь период действия патента (с января по апрель включительно).</w:t>
      </w:r>
    </w:p>
    <w:p w:rsidR="00866546" w:rsidRDefault="00866546" w:rsidP="00866546">
      <w:pPr>
        <w:widowControl w:val="0"/>
        <w:spacing w:after="0"/>
        <w:ind w:firstLine="567"/>
        <w:jc w:val="both"/>
        <w:outlineLvl w:val="1"/>
        <w:rPr>
          <w:rFonts w:ascii="Times New Roman" w:hAnsi="Times New Roman" w:cs="Times New Roman"/>
          <w:bCs/>
          <w:i/>
          <w:sz w:val="24"/>
          <w:szCs w:val="24"/>
        </w:rPr>
      </w:pPr>
      <w:r w:rsidRPr="00866546">
        <w:rPr>
          <w:rFonts w:ascii="Times New Roman" w:hAnsi="Times New Roman" w:cs="Times New Roman"/>
          <w:bCs/>
          <w:i/>
          <w:sz w:val="24"/>
          <w:szCs w:val="24"/>
        </w:rPr>
        <w:t>С учетом уменьшения сумма НДФЛ к удержанию и перечислению в бюджет составит:</w:t>
      </w:r>
    </w:p>
    <w:tbl>
      <w:tblPr>
        <w:tblW w:w="15528" w:type="dxa"/>
        <w:jc w:val="center"/>
        <w:tblLayout w:type="fixed"/>
        <w:tblCellMar>
          <w:left w:w="0" w:type="dxa"/>
          <w:right w:w="0" w:type="dxa"/>
        </w:tblCellMar>
        <w:tblLook w:val="0000" w:firstRow="0" w:lastRow="0" w:firstColumn="0" w:lastColumn="0" w:noHBand="0" w:noVBand="0"/>
      </w:tblPr>
      <w:tblGrid>
        <w:gridCol w:w="15528"/>
      </w:tblGrid>
      <w:tr w:rsidR="00FD1203" w:rsidRPr="00CB5B2F" w:rsidTr="00FD1203">
        <w:tblPrEx>
          <w:tblCellMar>
            <w:top w:w="0" w:type="dxa"/>
            <w:left w:w="0" w:type="dxa"/>
            <w:bottom w:w="0" w:type="dxa"/>
            <w:right w:w="0" w:type="dxa"/>
          </w:tblCellMar>
        </w:tblPrEx>
        <w:trPr>
          <w:jc w:val="center"/>
        </w:trPr>
        <w:tc>
          <w:tcPr>
            <w:tcW w:w="15528" w:type="dxa"/>
            <w:tcBorders>
              <w:top w:val="single" w:sz="6" w:space="0" w:color="auto"/>
              <w:left w:val="single" w:sz="6" w:space="0" w:color="auto"/>
              <w:bottom w:val="single" w:sz="6" w:space="0" w:color="auto"/>
              <w:right w:val="single" w:sz="6" w:space="0" w:color="auto"/>
            </w:tcBorders>
            <w:tcMar>
              <w:top w:w="195" w:type="dxa"/>
              <w:left w:w="195" w:type="dxa"/>
              <w:bottom w:w="195" w:type="dxa"/>
              <w:right w:w="195" w:type="dxa"/>
            </w:tcMar>
          </w:tcPr>
          <w:tbl>
            <w:tblPr>
              <w:tblW w:w="11057" w:type="dxa"/>
              <w:tblInd w:w="2037" w:type="dxa"/>
              <w:tblLayout w:type="fixed"/>
              <w:tblCellMar>
                <w:top w:w="102" w:type="dxa"/>
                <w:left w:w="62" w:type="dxa"/>
                <w:bottom w:w="102" w:type="dxa"/>
                <w:right w:w="62" w:type="dxa"/>
              </w:tblCellMar>
              <w:tblLook w:val="0000" w:firstRow="0" w:lastRow="0" w:firstColumn="0" w:lastColumn="0" w:noHBand="0" w:noVBand="0"/>
            </w:tblPr>
            <w:tblGrid>
              <w:gridCol w:w="1701"/>
              <w:gridCol w:w="1843"/>
              <w:gridCol w:w="1985"/>
              <w:gridCol w:w="2551"/>
              <w:gridCol w:w="2977"/>
            </w:tblGrid>
            <w:tr w:rsidR="00FD1203" w:rsidRPr="00FD1203" w:rsidTr="00637B89">
              <w:tc>
                <w:tcPr>
                  <w:tcW w:w="170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Месяц </w:t>
                  </w:r>
                </w:p>
              </w:tc>
              <w:tc>
                <w:tcPr>
                  <w:tcW w:w="1843"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Доход (руб.) </w:t>
                  </w:r>
                </w:p>
              </w:tc>
              <w:tc>
                <w:tcPr>
                  <w:tcW w:w="1985"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Начисленный НДФЛ (руб.) </w:t>
                  </w:r>
                </w:p>
              </w:tc>
              <w:tc>
                <w:tcPr>
                  <w:tcW w:w="255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НДФЛ к удержанию и перечислению в бюджет с учетом уменьшения (руб.) </w:t>
                  </w:r>
                </w:p>
              </w:tc>
              <w:tc>
                <w:tcPr>
                  <w:tcW w:w="2977"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Остаток фиксированного авансового платежа (руб.) </w:t>
                  </w:r>
                </w:p>
              </w:tc>
            </w:tr>
            <w:tr w:rsidR="00FD1203" w:rsidRPr="00FD1203" w:rsidTr="00637B89">
              <w:tc>
                <w:tcPr>
                  <w:tcW w:w="170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Январь </w:t>
                  </w:r>
                </w:p>
              </w:tc>
              <w:tc>
                <w:tcPr>
                  <w:tcW w:w="1843"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14 000 </w:t>
                  </w:r>
                </w:p>
              </w:tc>
              <w:tc>
                <w:tcPr>
                  <w:tcW w:w="1985"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1 820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(14 000 x 13%) </w:t>
                  </w:r>
                </w:p>
              </w:tc>
              <w:tc>
                <w:tcPr>
                  <w:tcW w:w="255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(1 820 - 12 000) </w:t>
                  </w:r>
                </w:p>
              </w:tc>
              <w:tc>
                <w:tcPr>
                  <w:tcW w:w="2977"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10 180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(12 000 - 1 820) </w:t>
                  </w:r>
                </w:p>
              </w:tc>
            </w:tr>
            <w:tr w:rsidR="00FD1203" w:rsidRPr="00FD1203" w:rsidTr="00637B89">
              <w:tc>
                <w:tcPr>
                  <w:tcW w:w="170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Февраль </w:t>
                  </w:r>
                </w:p>
              </w:tc>
              <w:tc>
                <w:tcPr>
                  <w:tcW w:w="1843"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w:t>
                  </w:r>
                </w:p>
              </w:tc>
              <w:tc>
                <w:tcPr>
                  <w:tcW w:w="1985"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x 13%) </w:t>
                  </w:r>
                </w:p>
              </w:tc>
              <w:tc>
                <w:tcPr>
                  <w:tcW w:w="255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(3 900 - 10 180) </w:t>
                  </w:r>
                </w:p>
              </w:tc>
              <w:tc>
                <w:tcPr>
                  <w:tcW w:w="2977"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6 280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(10 180 - 3 900) </w:t>
                  </w:r>
                </w:p>
              </w:tc>
            </w:tr>
            <w:tr w:rsidR="00FD1203" w:rsidRPr="00FD1203" w:rsidTr="00637B89">
              <w:tc>
                <w:tcPr>
                  <w:tcW w:w="170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Март </w:t>
                  </w:r>
                </w:p>
              </w:tc>
              <w:tc>
                <w:tcPr>
                  <w:tcW w:w="1843"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w:t>
                  </w:r>
                </w:p>
              </w:tc>
              <w:tc>
                <w:tcPr>
                  <w:tcW w:w="1985"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x 13%) </w:t>
                  </w:r>
                </w:p>
              </w:tc>
              <w:tc>
                <w:tcPr>
                  <w:tcW w:w="255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(3 900 - 6 280) </w:t>
                  </w:r>
                </w:p>
              </w:tc>
              <w:tc>
                <w:tcPr>
                  <w:tcW w:w="2977"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2 380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(6 280 - 3 900) </w:t>
                  </w:r>
                </w:p>
              </w:tc>
            </w:tr>
            <w:tr w:rsidR="00FD1203" w:rsidRPr="00FD1203" w:rsidTr="00637B89">
              <w:tc>
                <w:tcPr>
                  <w:tcW w:w="170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Апрель </w:t>
                  </w:r>
                </w:p>
              </w:tc>
              <w:tc>
                <w:tcPr>
                  <w:tcW w:w="1843"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w:t>
                  </w:r>
                </w:p>
              </w:tc>
              <w:tc>
                <w:tcPr>
                  <w:tcW w:w="1985"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(30 000 x 13%) </w:t>
                  </w:r>
                </w:p>
              </w:tc>
              <w:tc>
                <w:tcPr>
                  <w:tcW w:w="2551"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1 520 </w:t>
                  </w:r>
                </w:p>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(3 900 - 2 380) </w:t>
                  </w:r>
                </w:p>
              </w:tc>
              <w:tc>
                <w:tcPr>
                  <w:tcW w:w="2977" w:type="dxa"/>
                  <w:tcBorders>
                    <w:top w:val="single" w:sz="4" w:space="0" w:color="auto"/>
                    <w:left w:val="single" w:sz="4" w:space="0" w:color="auto"/>
                    <w:bottom w:val="single" w:sz="4" w:space="0" w:color="auto"/>
                    <w:right w:val="single" w:sz="4" w:space="0" w:color="auto"/>
                  </w:tcBorders>
                </w:tcPr>
                <w:p w:rsidR="00FD1203" w:rsidRPr="00FD1203" w:rsidRDefault="00FD1203" w:rsidP="00FD1203">
                  <w:pPr>
                    <w:spacing w:after="0"/>
                    <w:jc w:val="center"/>
                    <w:rPr>
                      <w:rFonts w:ascii="Times New Roman" w:hAnsi="Times New Roman" w:cs="Times New Roman"/>
                      <w:b/>
                      <w:i/>
                      <w:iCs/>
                      <w:sz w:val="24"/>
                      <w:szCs w:val="24"/>
                    </w:rPr>
                  </w:pPr>
                  <w:r w:rsidRPr="00FD1203">
                    <w:rPr>
                      <w:rFonts w:ascii="Times New Roman" w:hAnsi="Times New Roman" w:cs="Times New Roman"/>
                      <w:b/>
                      <w:i/>
                      <w:iCs/>
                      <w:sz w:val="24"/>
                      <w:szCs w:val="24"/>
                    </w:rPr>
                    <w:t xml:space="preserve">0 </w:t>
                  </w:r>
                </w:p>
              </w:tc>
            </w:tr>
          </w:tbl>
          <w:p w:rsidR="00FD1203" w:rsidRPr="00CB5B2F" w:rsidRDefault="00FD1203" w:rsidP="00FD1203">
            <w:pPr>
              <w:spacing w:after="0"/>
              <w:rPr>
                <w:b/>
                <w:i/>
                <w:iCs/>
                <w:sz w:val="24"/>
                <w:szCs w:val="24"/>
              </w:rPr>
            </w:pPr>
          </w:p>
        </w:tc>
      </w:tr>
    </w:tbl>
    <w:p w:rsidR="00FD1203" w:rsidRPr="00CB5B2F" w:rsidRDefault="00FD1203" w:rsidP="00FD1203">
      <w:pPr>
        <w:spacing w:after="0" w:line="280" w:lineRule="atLeast"/>
        <w:jc w:val="both"/>
        <w:rPr>
          <w:i/>
          <w:sz w:val="24"/>
          <w:szCs w:val="24"/>
        </w:rPr>
      </w:pPr>
      <w:r w:rsidRPr="00CB5B2F">
        <w:rPr>
          <w:rFonts w:ascii="Times New Roman" w:hAnsi="Times New Roman" w:cs="Times New Roman"/>
          <w:i/>
          <w:sz w:val="24"/>
          <w:szCs w:val="24"/>
        </w:rPr>
        <w:t>Если по итогам года сумма уплаченного за этот год фиксированного авансового платежа окажется больше, чем сумма НДФЛ, удержанная из дохода работника за год, то незачтенный остаток авансового платежа не переносится на следующий год и не возвращается налогоплательщику (</w:t>
      </w:r>
      <w:hyperlink r:id="rId80" w:history="1">
        <w:r w:rsidRPr="00CB5B2F">
          <w:rPr>
            <w:rFonts w:ascii="Times New Roman" w:hAnsi="Times New Roman" w:cs="Times New Roman"/>
            <w:i/>
            <w:color w:val="0000FF"/>
            <w:sz w:val="24"/>
            <w:szCs w:val="24"/>
          </w:rPr>
          <w:t>п. 7 ст. 227.1</w:t>
        </w:r>
      </w:hyperlink>
      <w:r w:rsidRPr="00CB5B2F">
        <w:rPr>
          <w:rFonts w:ascii="Times New Roman" w:hAnsi="Times New Roman" w:cs="Times New Roman"/>
          <w:i/>
          <w:sz w:val="24"/>
          <w:szCs w:val="24"/>
        </w:rPr>
        <w:t xml:space="preserve"> НК РФ).</w:t>
      </w:r>
    </w:p>
    <w:p w:rsidR="00866546" w:rsidRPr="00866546" w:rsidRDefault="00866546" w:rsidP="00866546">
      <w:pPr>
        <w:widowControl w:val="0"/>
        <w:spacing w:after="0"/>
        <w:jc w:val="both"/>
        <w:outlineLvl w:val="1"/>
        <w:rPr>
          <w:bCs/>
          <w:i/>
          <w:sz w:val="24"/>
          <w:szCs w:val="24"/>
        </w:rPr>
      </w:pPr>
    </w:p>
    <w:p w:rsidR="00215C3C" w:rsidRPr="00FA1DB1" w:rsidRDefault="00215C3C" w:rsidP="00215C3C">
      <w:pPr>
        <w:autoSpaceDE w:val="0"/>
        <w:autoSpaceDN w:val="0"/>
        <w:adjustRightInd w:val="0"/>
        <w:spacing w:after="0" w:line="240" w:lineRule="auto"/>
        <w:ind w:left="540"/>
        <w:jc w:val="both"/>
        <w:rPr>
          <w:rFonts w:ascii="Times New Roman" w:eastAsia="Times New Roman" w:hAnsi="Times New Roman" w:cs="Times New Roman"/>
          <w:b/>
          <w:i/>
          <w:iCs/>
          <w:color w:val="000000" w:themeColor="text1"/>
          <w:lang w:eastAsia="ru-RU"/>
        </w:rPr>
      </w:pPr>
    </w:p>
    <w:p w:rsidR="00AC6C6B" w:rsidRPr="00FA1DB1" w:rsidRDefault="00AC6C6B" w:rsidP="00AC6C6B">
      <w:pPr>
        <w:keepNext/>
        <w:autoSpaceDE w:val="0"/>
        <w:autoSpaceDN w:val="0"/>
        <w:adjustRightInd w:val="0"/>
        <w:spacing w:after="0" w:line="240" w:lineRule="auto"/>
        <w:jc w:val="center"/>
        <w:outlineLvl w:val="1"/>
        <w:rPr>
          <w:rFonts w:ascii="Times New Roman" w:eastAsia="Times New Roman" w:hAnsi="Times New Roman" w:cs="Times New Roman"/>
          <w:b/>
          <w:bCs/>
          <w:color w:val="000000" w:themeColor="text1"/>
          <w:sz w:val="28"/>
          <w:szCs w:val="28"/>
          <w:lang w:eastAsia="ru-RU"/>
        </w:rPr>
      </w:pPr>
      <w:r w:rsidRPr="00FA1DB1">
        <w:rPr>
          <w:rFonts w:ascii="Times New Roman" w:eastAsia="Times New Roman" w:hAnsi="Times New Roman" w:cs="Times New Roman"/>
          <w:b/>
          <w:bCs/>
          <w:color w:val="000000" w:themeColor="text1"/>
          <w:sz w:val="28"/>
          <w:szCs w:val="28"/>
          <w:lang w:eastAsia="ru-RU"/>
        </w:rPr>
        <w:t>4. «</w:t>
      </w:r>
      <w:r w:rsidRPr="00FA1DB1">
        <w:rPr>
          <w:rFonts w:ascii="Times New Roman" w:eastAsia="Times New Roman" w:hAnsi="Times New Roman" w:cs="Times New Roman"/>
          <w:b/>
          <w:bCs/>
          <w:i/>
          <w:color w:val="000000" w:themeColor="text1"/>
          <w:sz w:val="28"/>
          <w:szCs w:val="28"/>
          <w:lang w:eastAsia="ru-RU"/>
        </w:rPr>
        <w:t>Работники из стран, входящих в ЕАЭС</w:t>
      </w:r>
      <w:r w:rsidRPr="00FA1DB1">
        <w:rPr>
          <w:rFonts w:ascii="Times New Roman" w:eastAsia="Times New Roman" w:hAnsi="Times New Roman" w:cs="Times New Roman"/>
          <w:b/>
          <w:bCs/>
          <w:color w:val="000000" w:themeColor="text1"/>
          <w:sz w:val="28"/>
          <w:szCs w:val="28"/>
          <w:lang w:eastAsia="ru-RU"/>
        </w:rPr>
        <w:t>»</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ПРИВИЛЕГИИ «ЕВРАЗИЙЦЕВ»</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4"/>
          <w:szCs w:val="24"/>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Работодатели и (или) заказчики работ (услуг) государства-члена вправе привлекать к осуществлению трудовой деятельности трудящихся государств-членов без учета ограничений по защите национального рынка труда. При этом трудящимся государств-членов не требуется получение разрешения на осуществление трудовой деятельности в государстве трудоустройства.</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Государства-члены не устанавливают и не применяют ограничения, установленные их законодательством в целях защиты национального рынка труда, за исключением ограничений, установленных настоящим Договором и законодательством государств-членов в целях обеспечения национальной безопасности (в том числе в отраслях экономики, имеющих стратегическое значение) и общественного порядка, в отношении осуществляемой трудящимися государств-членов трудовой деятельности, рода занятий и территории пребывания.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В целях осуществления трудящимися государств-членов трудовой деятельности в государстве трудоустройства признаются документы об образовании, выданные образовательными организациями (учреждениями образования, организациями в сфере образования) государств-членов, без проведения установленных законодательством государства трудоустройства процедур признания документов об образовании.</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Трудящиеся одного государства-члена, претендующие на занятие педагогической, юридической, медицинской или фармацевтической деятельностью в другом государстве-члене, проходят установленную законодательством государства трудоустройства процедуру признания документов об образовании и могут быть допущены соответственно к педагогической, юридической, медицинской или фармацевтической деятельности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Документы об ученых степенях и ученых званиях, выданные уполномоченными органами государств-членов признаются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Работодатели (заказчики работ (услуг)) вправе запросить нотариальный перевод документов об образовании на язык государства трудоустройства, а также в случае необходимости в целях верификации документов об образовании трудящихся государств-членов направлять запросы, в том числе путем обращения к информационным базам данных, в образовательные организации (учреждения образования, организации в сфере образования), выдавшие документ об образовании, и получать соответствующие ответы.</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Срок временного пребывания (проживания) трудящегося государства-члена и членов семьи на территории государства трудоустройства определяется сроком действия трудового или гражданско-правового договора, заключенного трудящимся государства-члена с работодателем или заказчиком работ (услуг).</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9. В случае досрочного расторжения трудового или гражданско-правового договора после истечения 90 суток с даты въезда на территорию государства трудоустройства трудящийся государства-члена имеет право без выезда с территории государства трудоустройства в течение 15 дней заключить новый трудовой или гражданско-правовой договор.</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Социальное обеспечение (социальное страхование) (кроме пенсионного) трудящихся государств-членов и членов семей осуществляется на тех же условиях и в том же порядке, что и граждан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Трудовой (страховой) стаж трудящихся государств-членов засчитывается в общий трудовой (страховой) стаж для целей социального обеспечения (социального страхования), кроме пенсионного,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Пенсионное обеспечение трудящихся государств-членов и членов семьи регулируется законодательством государства постоянного проживания, а также в соответствии с отдельным международным договором между государствами-членами.</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8. Дети трудящегося государства-члена, совместно проживающие с ним на территории государства трудоустройства, имеют право на посещение дошкольных учреждений, получение образования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29.12.2012 N 273-ФЗ «Об образовании в Российской Федерации»</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5</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В [РФ] гарантируются общедоступность и бесплатность в соответствии с федеральными государственными образовательными стандартами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Иностранные граждане и лица без гражданства … имеют право на получение образования в [РФ] в соответствии с международными договорами [РФ] и настоящим Федеральным законом.</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18.07.2006 N 109-ФЗ «О миграционном учете иностранных граждан и лиц без гражданства в Российской Федерации»</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20</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Постановке на учет по месту пребывания подлежат:</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постоянно проживающий в Российской Федерации иностранный гражданин - по истечении семи рабочих дней со дня прибытия в место пребывания, за исключением случаев, когда указанный иностранный гражданин:</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а) не имеет места жительства;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б) находится в гостинице или в иной организации, оказывающей гостиничные услуги, в санатории, доме отдыха, пансионате, кемпинге, на туристской базе, в детском оздоровительном лагере, медицинской организации, оказывающей медицинскую помощь в стационарных условиях, или организации социального обслуживания;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осуществляет трудовую деятельность в условиях работы вахтовым методом;</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г) находится в организации социального обслуживания, предоставляющей социальные услуги лицам без определенного места жительства;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д) находится в учреждении, исполняющем административное наказание;</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Cs/>
          <w:i/>
          <w:iCs/>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ГРАЖДАНЕ СТРАН – ЧЛЕНОВ ЕАЭС</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ОТЛИЧАЮТСЯ ОТ ДРУГИХ РАБОТНИКОВ НЕ ВО ВСЕМ</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Cs/>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17.12.2015 N 16-4/В-823</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…работники - граждане стран ЕАЭС при заключении трудового договора должны иметь договор (полис) [ДМС] либо работодатель должен иметь заключенный с медицинской организацией договор о предоставлении таким работникам платных медицинских услуг, а застрахованными в системе [ОМС] они признаются только после заключения указанного трудового договора.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этой связи в трудовых договорах с работниками - гражданами стран ЕАЭС необходимо указывать условие об основаниях оказания им медицинской помощи в течение срока действия трудового договора, в том числе в реквизитах договора (полиса) [ДМС]  либо заключенного работодателем с медицинской организацией договора о предоставлении таким работникам платных медицинских услуг.</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ФМС России от 23.01.2015 N КР-1/2/2-691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6. В соответствии с пунктом 8 статьи 13 Федерального закона [от 25.07.2002 N 115-ФЗ «О правовом положении иностранных граждан…»] работодатели или заказчики работ (услуг) обязаны уведомлять о заключении трудового договора со всеми категориями иностранных граждан, как осуществляющих трудовую деятельность на основании патента и разрешении на работу, так и без документов, разрешающих осуществление трудовой деятельности (гражданами республик Армении, Беларусь, Казахстан, либо осуществляющими трудовую деятельность в соответствии с пунктом 4 статьи 13 Федерального закона.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УФМС России по г. Москве от 08.06.2015 N МС-9/21-4586н</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Необходимо ли получение разрешения на работу для трудоустройства граждан Беларуси и Казахстана? Следует ли уведомлять органы ФМС России о заключении (расторжении) трудовых договоров с гражданами Беларуси и Казахстана?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 частью 8 статьи 13 Федерального закона от 25.07.2002 N 115-ФЗ «О правовом положении иностранных граждан в Российской Федерации» работодатель или заказчик работ (услуг), привлекающие и использующие для осуществления трудовой деятельности иностранного гражданина, обязаны уведомлять территориальный орган федерального органа исполнительной власти в сфере миграции в субъекте [РФ], на территории которого данный иностранный гражданин осуществляет трудовую деятельность, о заключении и прекращении (расторжении) с данным иностранным гражданином трудового договора или гражданско-правового договора на выполнение работ (оказание услуг) в срок, не превышающий трех рабочих дней с даты заключения или прекращения (расторжения) соответствующего договора.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«БЕЛОРУССКИЕ» ЛЬГОТЫ</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Cs/>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Соглашение между РФ и Республикой Беларусь от 24.01.2006 «Об обеспечении равных прав граждан Российской Федерации и Республики Беларусь на свободу передвижения, выбор места пребывания и жительства на территориях государств - участников Союзного государств»</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Граждане одной Стороны независимо от места пребывания (проживания) имеют право свободно въезжать, выезжать, пребывать, следовать транзитом, передвигаться и выбирать место жительства на территории другой Стороны, за исключением мест, для посещения которых в соответствии с законодательством Сторон требуется специальное разрешение, по действительным документам…, без миграционной карты.</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25.07.2002 N 115-ФЗ «О правовом положении иностранных граждан в Российской Федерации»</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15.1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От подтверждения владения русским языком, знания истории России и основ законодательства [РФ] при подаче заявления о выдаче разрешения на временное проживание или вида на жительство освобождаются: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8) иностранные граждане, являющиеся гражданами Союзного государства, образованного [РФ] и Республикой Беларусь.</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между Российской Федерацией и Республикой Беларусь от 08.12.1999 «О создании Союзного государства»</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К совместному ведению Союзного государства и государств - участников относятся: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согласованная социальная политика, включая вопросы занятости, миграции, условий труда и его охраны, социального обеспечения и страхования;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обеспечение равных прав граждан в трудоустройстве и оплате труда, в получении образования, медицинской помощи, предоставлении других социальных гарантий;</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 xml:space="preserve"> «ЕВРАЗИЙСКИЙ» НДФЛ</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Cs/>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73</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случае если одно государство-член в соответствии с его законодательством и положениями международных договоров вправе облагать налогом доход налогового резидента (лица с постоянным местопребыванием) другого государства-члена в связи с работой по найму, осуществляемой в первом упомянутом государстве-члене, такой доход облагается в первом государстве-члене с первого дня работы по найму по налоговым ставкам, предусмотренным для таких доходов физических лиц - налоговых резидентов (лиц с постоянным местопребыванием) этого первого государства-члена.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Положения настоящей статьи применяются к налогообложению доходов в связи с работой по найму, получаемых гражданами государств-членов.</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 НК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Если международным договором [РФ], содержащим положения, касающиеся налогообложения и сборов, установлены иные правила и нормы, чем предусмотренные [НК РФ] и принятыми в соответствии с ним нормативными правовыми актами о налогах и (или) сборах, то применяются правила и нормы международных договоров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224 НК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Налоговая ставка устанавливается в размере 13[%], если иное не предусмотрено настоящей статьей.</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03.02.2015 N БС-4-11/1561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xml:space="preserve">… доходы в связи с работой по найму, полученные гражданами Республики Беларусь, Республики Казахстан и Республики Армения, с 1 января </w:t>
      </w:r>
      <w:smartTag w:uri="urn:schemas-microsoft-com:office:smarttags" w:element="metricconverter">
        <w:smartTagPr>
          <w:attr w:name="ProductID" w:val="2015 г"/>
        </w:smartTagPr>
        <w:r w:rsidRPr="00FA1DB1">
          <w:rPr>
            <w:rFonts w:ascii="Times New Roman" w:eastAsia="Times New Roman" w:hAnsi="Times New Roman" w:cs="Times New Roman"/>
            <w:color w:val="000000" w:themeColor="text1"/>
            <w:sz w:val="21"/>
            <w:szCs w:val="21"/>
            <w:lang w:eastAsia="ru-RU"/>
          </w:rPr>
          <w:t>2015 г</w:t>
        </w:r>
      </w:smartTag>
      <w:r w:rsidRPr="00FA1DB1">
        <w:rPr>
          <w:rFonts w:ascii="Times New Roman" w:eastAsia="Times New Roman" w:hAnsi="Times New Roman" w:cs="Times New Roman"/>
          <w:color w:val="000000" w:themeColor="text1"/>
          <w:sz w:val="21"/>
          <w:szCs w:val="21"/>
          <w:lang w:eastAsia="ru-RU"/>
        </w:rPr>
        <w:t>. облагаются по налоговой ставке 13[%], начиная с первого дня их работы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Минфина России от 17.07.2015 N 03-08-05/41341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Положения [статьи 73] Договора [о ЕАЭС] применяются к налогообложению доходов в связи с работой по найму, получаемых гражданами государств-членов.</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 1 января 2015 года налогообложение доходов в связи с работой по найму, полученных гражданами Республики Беларусь, Республики Казахстан и Республики Армения, производится по ставке 13% начиная с первого дня их работы на территории [РФ]. При этом нормы Договора не содержат четкого определения понятия «работа по найму», поэтому применяется общепринятое значение - привлечение лиц к определенной работе, труду.</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 мнению Департамента, к доходам, полученным по гражданско-правовым договорам, применяются положения статьи 73 Договора.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Минфина России от 01.04.2016 N 03-04-06/18552</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соответствии с пунктом 3 статьи 224 [НК РФ] ставка [НДФЛ] в размере 30[%] установлена в отношении доходов за выполнение трудовых обязанностей в [РФ], получаемых физическими лицами, не являющимися налоговыми резидентами [РФ], за исключением доходов, получаемых, в частности, от осуществления трудовой деятельности, указанной в статье 227.1 [НК РФ]; от осуществления трудовой деятельности в качестве высококвалифицированного специалиста…; от осуществления трудовой деятельности участниками Государственной программы по оказанию содействия добровольному переселению в [РФ] соотечественников, проживающих за рубежом; от осуществления трудовой деятельности иностранными гражданами или лицами без гражданства, признанными беженцами или получившими временное убежище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 отношении указанных доходов пунктом 3 статьи 224 [НК РФ] налоговая ставка устанавливается в размере 13[%].</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При этом налоговая ставка в размере 13[%] применяется в том числе к доходам, непосредственно связанным с осуществлением трудовой деятельности, но не являющимся вознаграждением за осуществление трудовой деятельности, таким, как сумма среднего заработка, сохраняемого за работниками на период отпуска.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Минфина России от 09.04.2015 N 03-04-06/20223</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 xml:space="preserve">…доходы в связи с работой по найму в [РФ], полученные физическими лицами - налоговыми резидентами Республики Беларусь, Республики Казахстан и Республики Армения, с 1 января </w:t>
      </w:r>
      <w:smartTag w:uri="urn:schemas-microsoft-com:office:smarttags" w:element="metricconverter">
        <w:smartTagPr>
          <w:attr w:name="ProductID" w:val="2015 г"/>
        </w:smartTagPr>
        <w:r w:rsidRPr="00FA1DB1">
          <w:rPr>
            <w:rFonts w:ascii="Times New Roman" w:eastAsia="Times New Roman" w:hAnsi="Times New Roman" w:cs="Times New Roman"/>
            <w:color w:val="000000" w:themeColor="text1"/>
            <w:sz w:val="21"/>
            <w:szCs w:val="21"/>
            <w:lang w:eastAsia="ru-RU"/>
          </w:rPr>
          <w:t>2015 г</w:t>
        </w:r>
      </w:smartTag>
      <w:r w:rsidRPr="00FA1DB1">
        <w:rPr>
          <w:rFonts w:ascii="Times New Roman" w:eastAsia="Times New Roman" w:hAnsi="Times New Roman" w:cs="Times New Roman"/>
          <w:color w:val="000000" w:themeColor="text1"/>
          <w:sz w:val="21"/>
          <w:szCs w:val="21"/>
          <w:lang w:eastAsia="ru-RU"/>
        </w:rPr>
        <w:t>. облагаются в [РФ] по налоговой ставке 13[%], применяемой в отношении налоговых резидентов [РФ], начиная с первого дня их работы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Положение Договора [о ЕАЭС] о применении к доходам граждан государств - членов Договора [о ЕАЭС] от трудовой деятельности налоговых ставок, предусмотренных для таких доходов физических лиц - налоговых резидентов государств-членов, не означает, что эти граждане автоматически признаются налоговыми резидентами в соответствующем государстве.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Вопросы признания физического лица налоговым резидентом какого-либо из государств-членов Договором [о ЕАЭС] не регулируются. В этих целях используются положения национального законодательства соответствующего государства-члена.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Граждане государств - членов Договора [о ЕАЭС] смогут получать в [РФ] установленные статьями 218 - 221 [НК РФ] налоговые вычеты только после приобретения ими статуса налоговых резидентов [РФ], определяемого в порядке, установленном в статье 207 [НК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ФНС России от 16.03.2016 N БС-3-11/1099@</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…если в налоговом периоде налогоплательщик является налоговым резидентом [РФ], то указывается цифра 1 (кроме налогоплательщиков, осуществляющих трудовую деятельность … на основании патента), а если налогоплательщик не является налоговым резидентом [РФ], указывается цифра 2.</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Таким образом, если в организации работали сотрудники из стран ЕАЭС, в поле «Статус налогоплательщика» формы 2-НДФЛ указывается статус налогоплательщика, который определяется по итогам налогового периода с учетом положений статьи 207 [НК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«ЕВРАЗИЙСКИЕ» ВЗНОСЫ</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bCs/>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Социальное обеспечение (социальное страхование) (кроме пенсионного) трудящихся государств-членов и членов семей осуществляется на тех же условиях и в том же порядке, что и граждан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Трудовой (страховой) стаж трудящихся государств-членов засчитывается в общий трудовой (страховой) стаж для целей социального обеспечения (социального страхования), кроме пенсионного,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Пенсионное обеспечение трудящихся государств-членов и членов семьи регулируется законодательством государства постоянного проживания, а также в соответствии с отдельным международным договором между государствами-членами.</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15.12.2001 N 167-ФЗ «Об обязательном пенсионном страховании в Российской Федерации»</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Застрахованными лицами являются … иностранные граждане или лица без гражданства (за исключением высококвалифицированных специалистов…), временно пребывающие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работающие по трудовому договору… или по договору гражданско-правового характера, предметом которого являются выполнение работ и оказание услуг…;</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самостоятельно обеспечивающие себя работой…;</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Страхователи … в отношении … иностранных граждан или лиц без гражданства (за исключением высококвалифицированных специалистов…), временно пребывающих на территории [РФ], уплачивают страховые взносы по тарифу, установленному настоящим Федеральным законом для граждан [РФ] на финансирование страховой части трудовой пенсии (с 1 января 2015 года - на финансирование страховой пенсии), независимо от года рождения указанных застрахованных лиц.</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96</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Понятия, используемые в настоящем разделе, означают следующее: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"социальное обеспечение (социальное страхование)" - обязательное страхование на случай временной нетрудоспособности и в связи с материнством, обязательное страхование от несчастных случаев на производстве и профессиональных заболеваний и обязательное медицинское страхование;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15.07.2015 N 17-3/В-353</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 1 января 2015 года граждане Республики Беларусь, Республики Казахстан и со 2 января 2015 года - граждане Республики Армения, временно пребывающие на территории [РФ] и работающие в российских организациях по трудовым договорам, являются застрахованными лицами по обязательному социальному страхованию на случай временной нетрудоспособности и в связи с материнством и по [ОМС], и с выплат и иных вознаграждений, начисляемых в их пользу, страховые взносы исчисляются и уплачиваются в общеустановленном порядке: в [ФСС] по тарифу 2,9[%], в [ФФОМС] - по тарифу 5,1[%] (часть 1.1 статьи 58.2 Федерального закона N 212-ФЗ).</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13.03.2015 N 17-3/ООГ-268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 1 января 2015 года граждане Республики Беларусь, Республики Казахстан и со 2 января 2015 года - граждане Республики Армения, временно пребывающие на территории [РФ] и работающие в российских организациях по трудовым договорам, являются застрахованными лицами по обязательному социальному страхованию на случай временной нетрудоспособности и в связи с материнством и по [ОМС], и с выплат и иных вознаграждений, начисляемых в их пользу, страховые взносы исчисляются и уплачиваются в общеустановленном порядке: в [ФСС] по тарифу 2,9[%], в [ФФОМС] - по тарифу 5,1[%] (часть 1.1 статьи 58.2 Федерального закона N 212-ФЗ).</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Соответственно, с 1 января 2015 года граждане Республики Беларусь, Республики Казахстан и со 2 января 2015 года - граждане Республики Армения, временно пребывающие в [РФ] и работающие в российских организациях по трудовым договорам, имеют право на получение всех видов пособий по обязательному социальному страхованию на случай временной нетрудоспособности и в связи с материнством (пособие по временной нетрудоспособности, пособие по беременности и родам, единовременное пособие женщинам, вставшим на учет в медицинских учреждениях в ранние сроки беременности, единовременное пособие при рождении ребенка, ежемесячное пособие по уходу за ребенком, социальное пособие на погребение) с первого дня работы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…выплаты и иные вознаграждения, производимые в пользу временно пребывающих на территории [РФ] граждан Республики Беларусь, Республики Казахстан и Республики Армения, подлежат также обложению страховыми взносами в [ПФР] в общеустановленном законодательством [РФ] порядке.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15.12.2001 N 167-ФЗ «Об обязательном пенсионном страховании в Российской Федерации»</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Застрахованными лицами являются … иностранные граждане или лица без гражданства (за исключением высококвалифицированных специалистов…), временно пребывающие на территории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работающие по трудовому договору… или по договору гражданско-правового характера, предметом которого являются выполнение работ и оказание услуг…;</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самостоятельно обеспечивающие себя работой…;</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22.1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Страхователи … в отношении … иностранных граждан или лиц без гражданства (за исключением высококвалифицированных специалистов…), временно пребывающих на территории [РФ], уплачивают страховые взносы по тарифу, установленному настоящим Федеральным законом для граждан [РФ] на финансирование страховой части трудовой пенсии (с 1 января 2015 года - на финансирование страховой пенсии), независимо от года рождения указанных застрахованных лиц.</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29.07.2015 N 17-3/В-382</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 1 января 2015 года вступил в силу Договор о [ЕАЭС] от 29.05.2014 (далее - Договор), участниками которого являются в том числе [РФ] и Республика Беларусь.</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что Договор не содержит специальных положений, определяющих условия обязательного пенсионного страхования трудящихся государств-членов, а также учитывая, что отдельный договор по пенсионному страхованию и обеспечению не принят, в части вопросов пенсионного страхования применяется законодательство страны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Таким образом, выплаты и иные вознаграждения, производимые в пользу временно пребывающих на территории [РФ] граждан Республики Беларусь, работающих в российских организациях по трудовым договорам, подлежат обложению страховыми взносами в [ПФР] в соответствии с положениями Федерального закона N 212-ФЗ.</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Письмо Минтруда России от 18.11.2015 N 17-3/В-560</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 1 января 2015 года граждане Республики Беларусь, Республики Казахстан, с 2 января 2015 года - граждане Республики Армения и с 12 августа 2015 года - граждане Кыргызской Республики, работающие по трудовым договорам на территории [РФ], независимо от своего статуса, в том числе высококвалифицированные специалисты…, имеют право на получение всех видов пособий по [ОМС] на случай временной нетрудоспособности и в связи с материнством… и право на медицинскую помощь, и, соответственно, работодатели должны уплачивать с выплат в их пользу страховые взносы в [ФСС] и [ФФОМС] в тех же размерах, что и с выплат гражданам [РФ] (т.е. в ФСС РФ по тарифу 2,9%, в ФФОМС по тарифу 5,1%).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…учитывая, что … временно пребывающие на территории [РФ] иностранные граждане, являющиеся высококвалифицированными специалистами…, не являются застрахованными лицами в системе обязательного пенсионного страхования, то с выплат в пользу таких лиц, в том числе граждан Республики Беларусь, Республики Казахстан, Республики Армения и Кыргызской Республики, временно пребывающих и работающих по трудовым договорам на территории [РФ], страховые взносы на обязательное пенсионное страхование, в соответствии с положениями Федерального закона N 212-ФЗ, не уплачиваются.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24.07.1998 N 125-ФЗ «Об обязательном социальном страховании от несчастных случаев на производстве и профессиональных заболеваний»</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21</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Страховые тарифы, дифференцированные по классам профессионального риска, устанавливаются федеральным законом.</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Проект такого федерального закона на очередной финансовый год и плановый период вносится Правительством [РФ] в Государственную Думу Федерального Собрания [РФ].</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
          <w:iCs/>
          <w:color w:val="000000" w:themeColor="text1"/>
          <w:sz w:val="21"/>
          <w:szCs w:val="21"/>
          <w:lang w:eastAsia="ru-RU"/>
        </w:rPr>
      </w:pPr>
      <w:r w:rsidRPr="00FA1DB1">
        <w:rPr>
          <w:rFonts w:ascii="Times New Roman" w:eastAsia="Times New Roman" w:hAnsi="Times New Roman" w:cs="Times New Roman"/>
          <w:b/>
          <w:iCs/>
          <w:color w:val="000000" w:themeColor="text1"/>
          <w:sz w:val="21"/>
          <w:szCs w:val="21"/>
          <w:lang w:eastAsia="ru-RU"/>
        </w:rPr>
        <w:t>«ЕВРАЗИЙСКИЕ» ПОСОБИЯ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bCs/>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96</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Понятия, используемые в настоящем разделе, означают следующее: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"социальное обеспечение (социальное страхование)" - обязательное страхование на случай временной нетрудоспособности и в связи с материнством, обязательное страхование от несчастных случаев на производстве и профессиональных заболеваний и обязательное медицинское страхование</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Социальное обеспечение (социальное страхование) (кроме пенсионного) трудящихся государств-членов и членов семей осуществляется на тех же условиях и в том же порядке, что и граждан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Трудовой (страховой) стаж трудящихся государств-членов засчитывается в общий трудовой (страховой) стаж для целей социального обеспечения (социального страхования), кроме пенсионного,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Пенсионное обеспечение трудящихся государств-членов и членов семьи регулируется законодательством государства постоянного проживания, а также в соответствии с отдельным международным договором между государствами-членами.</w:t>
      </w:r>
    </w:p>
    <w:p w:rsidR="00AC6C6B" w:rsidRPr="00FA1DB1" w:rsidRDefault="00AC6C6B" w:rsidP="00AC6C6B">
      <w:pPr>
        <w:autoSpaceDE w:val="0"/>
        <w:autoSpaceDN w:val="0"/>
        <w:adjustRightInd w:val="0"/>
        <w:spacing w:after="0" w:line="240" w:lineRule="auto"/>
        <w:jc w:val="both"/>
        <w:rPr>
          <w:rFonts w:ascii="Arial" w:eastAsia="Times New Roman" w:hAnsi="Arial" w:cs="Arial"/>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6</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Пособие по временной нетрудоспособности при утрате трудоспособности вследствие заболевания или травмы выплачивается застрахованному лицу за весь период временной нетрудоспособности до дня восстановления трудоспособности (установления инвалидности), за исключением случаев, указанных в частях 3 и 4 настоящей статьи.</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bCs/>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1.4</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Видами страхового обеспечения по [ОМС] на случай временной нетрудоспособности и в связи с материнством</w:t>
      </w:r>
      <w:r w:rsidRPr="00FA1DB1">
        <w:rPr>
          <w:rFonts w:ascii="Times New Roman" w:eastAsia="Times New Roman" w:hAnsi="Times New Roman" w:cs="Times New Roman"/>
          <w:i/>
          <w:iCs/>
          <w:color w:val="000000" w:themeColor="text1"/>
          <w:sz w:val="21"/>
          <w:szCs w:val="21"/>
          <w:lang w:eastAsia="ru-RU"/>
        </w:rPr>
        <w:t xml:space="preserve"> </w:t>
      </w:r>
      <w:r w:rsidRPr="00FA1DB1">
        <w:rPr>
          <w:rFonts w:ascii="Times New Roman" w:eastAsia="Times New Roman" w:hAnsi="Times New Roman" w:cs="Times New Roman"/>
          <w:color w:val="000000" w:themeColor="text1"/>
          <w:sz w:val="21"/>
          <w:szCs w:val="21"/>
          <w:lang w:eastAsia="ru-RU"/>
        </w:rPr>
        <w:t>являются следующие выплаты:</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пособие по временной нетрудоспособности;</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2) пособие по беременности и родам;</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единовременное пособие женщинам, вставшим на учет в медицинских организациях в ранние сроки беременности;</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4) единовременное пособие при рождении ребенка;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5) ежемесячное пособие по уходу за ребенком;</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6) социальное пособие на погребение.</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"Договор о Евразийском экономическом союзе" (Подписан в г. Астане 29.05.2014)</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98</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Социальное обеспечение (социальное страхование) (кроме пенсионного) трудящихся государств-членов и членов семей осуществляется на тех же условиях и в том же порядке, что и граждан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Трудовой (страховой) стаж трудящихся государств-членов засчитывается в общий трудовой (страховой) стаж для целей социального обеспечения (социального страхования), кроме пенсионного, в соответствии с законодательством государства трудоустройства.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Пенсионное обеспечение трудящихся государств-членов и членов семьи регулируется законодательством государства постоянного проживания, а также в соответствии с отдельным международным договором между государствами-членами.</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Пособие по временной нетрудоспособности при утрате трудоспособности вследствие заболевания или травмы…,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застрахованному лицу, имеющему страховой стаж 8 и более лет, - 100[%] среднего заработка;</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bCs/>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14</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Пособия по временной нетрудоспособности, по беременности и родам, ежемесячное пособие по уходу за ребенком исчисляются исходя из среднего заработка застрахованного лица, рассчитанного за два календарных года, предшествующих году наступления временной нетрудоспособности, отпуска по беременности и родам, отпуска по уходу за ребенком, в том числе за время работы (службы, иной деятельности) у другого страхователя (других страхователей)…</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Средний дневной заработок для исчисления пособия по временной нетрудоспособности определяется путем деления суммы начисленного заработка за период, указанный в части 1 настоящей статьи, на 730.</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19.06.2000 N 82-ФЗ «О минимальном размере оплаты труда»</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 xml:space="preserve">Статья 1 </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Установить минимальный размер оплаты труда с 1 июля 2016 года в сумме 7 500 рублей в месяц.</w:t>
      </w:r>
    </w:p>
    <w:p w:rsidR="00AC6C6B" w:rsidRPr="00FA1DB1" w:rsidRDefault="00AC6C6B" w:rsidP="00AC6C6B">
      <w:pPr>
        <w:autoSpaceDE w:val="0"/>
        <w:autoSpaceDN w:val="0"/>
        <w:adjustRightInd w:val="0"/>
        <w:spacing w:after="0" w:line="240" w:lineRule="auto"/>
        <w:jc w:val="center"/>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14</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1.1. В случае, если застрахованное лицо в периоды, указанные в части 1 настоящей статьи, не имело заработка, а также в случае, если средний заработок, рассчитанный за эти периоды, в расчете за полный календарный месяц ниже [МРОТ], установленного федеральным законом на день наступления страхового случая, средний заработок, исходя из которого исчисляются пособия…, принимается равным [МРОТ], установленному федеральным законом на день наступления страхового случая…</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sz w:val="21"/>
          <w:szCs w:val="21"/>
          <w:lang w:eastAsia="ru-RU"/>
        </w:rPr>
      </w:pP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Федеральный закон от 29.12.2006 N 255-ФЗ ФЗ «Об обязательном социальном страховании на случай временной нетрудоспособности и в связи с материнством»</w:t>
      </w:r>
    </w:p>
    <w:p w:rsidR="00AC6C6B" w:rsidRPr="00FA1DB1" w:rsidRDefault="00AC6C6B" w:rsidP="00AC6C6B">
      <w:pPr>
        <w:tabs>
          <w:tab w:val="left" w:pos="9781"/>
          <w:tab w:val="left" w:pos="9923"/>
        </w:tabs>
        <w:autoSpaceDE w:val="0"/>
        <w:autoSpaceDN w:val="0"/>
        <w:adjustRightInd w:val="0"/>
        <w:spacing w:after="0" w:line="240" w:lineRule="auto"/>
        <w:jc w:val="both"/>
        <w:rPr>
          <w:rFonts w:ascii="Times New Roman" w:eastAsia="Times New Roman" w:hAnsi="Times New Roman" w:cs="Times New Roman"/>
          <w:b/>
          <w:bCs/>
          <w:i/>
          <w:iCs/>
          <w:color w:val="000000" w:themeColor="text1"/>
          <w:sz w:val="21"/>
          <w:szCs w:val="21"/>
          <w:lang w:eastAsia="ru-RU"/>
        </w:rPr>
      </w:pPr>
      <w:r w:rsidRPr="00FA1DB1">
        <w:rPr>
          <w:rFonts w:ascii="Times New Roman" w:eastAsia="Times New Roman" w:hAnsi="Times New Roman" w:cs="Times New Roman"/>
          <w:b/>
          <w:bCs/>
          <w:i/>
          <w:iCs/>
          <w:color w:val="000000" w:themeColor="text1"/>
          <w:sz w:val="21"/>
          <w:szCs w:val="21"/>
          <w:lang w:eastAsia="ru-RU"/>
        </w:rPr>
        <w:t>Статья 7</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1. Пособие по временной нетрудоспособности при утрате трудоспособности вследствие заболевания или травмы…, при карантине, протезировании по медицинским показаниям и долечивании в санаторно-курортных организациях непосредственно после оказания медицинской помощи в стационарных условиях выплачивается в следующем размере:</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1"/>
          <w:szCs w:val="21"/>
          <w:lang w:eastAsia="ru-RU"/>
        </w:rPr>
      </w:pPr>
      <w:r w:rsidRPr="00FA1DB1">
        <w:rPr>
          <w:rFonts w:ascii="Times New Roman" w:eastAsia="Times New Roman" w:hAnsi="Times New Roman" w:cs="Times New Roman"/>
          <w:color w:val="000000" w:themeColor="text1"/>
          <w:sz w:val="21"/>
          <w:szCs w:val="21"/>
          <w:lang w:eastAsia="ru-RU"/>
        </w:rPr>
        <w:t>3) застрахованному лицу, имеющему страховой стаж до 5 лет, - 60[%] среднего заработка.</w:t>
      </w: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
    <w:p w:rsidR="00AC6C6B" w:rsidRPr="00FA1DB1" w:rsidRDefault="00AC6C6B" w:rsidP="00AC6C6B">
      <w:pPr>
        <w:autoSpaceDE w:val="0"/>
        <w:autoSpaceDN w:val="0"/>
        <w:adjustRightInd w:val="0"/>
        <w:spacing w:after="0" w:line="240" w:lineRule="auto"/>
        <w:jc w:val="both"/>
        <w:rPr>
          <w:rFonts w:ascii="Times New Roman" w:eastAsia="Times New Roman" w:hAnsi="Times New Roman" w:cs="Times New Roman"/>
          <w:i/>
          <w:iCs/>
          <w:color w:val="000000" w:themeColor="text1"/>
          <w:lang w:eastAsia="ru-RU"/>
        </w:rPr>
      </w:pPr>
    </w:p>
    <w:tbl>
      <w:tblPr>
        <w:tblW w:w="10065"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firstRow="1" w:lastRow="1" w:firstColumn="1" w:lastColumn="1" w:noHBand="0" w:noVBand="0"/>
      </w:tblPr>
      <w:tblGrid>
        <w:gridCol w:w="10065"/>
      </w:tblGrid>
      <w:tr w:rsidR="00FA1DB1" w:rsidRPr="00FA1DB1" w:rsidTr="001823BC">
        <w:tc>
          <w:tcPr>
            <w:tcW w:w="10065" w:type="dxa"/>
            <w:tcBorders>
              <w:top w:val="nil"/>
              <w:left w:val="nil"/>
              <w:bottom w:val="nil"/>
              <w:right w:val="nil"/>
            </w:tcBorders>
            <w:shd w:val="clear" w:color="auto" w:fill="auto"/>
          </w:tcPr>
          <w:p w:rsidR="00955279" w:rsidRPr="00FA1DB1" w:rsidRDefault="00955279" w:rsidP="00521727">
            <w:pPr>
              <w:autoSpaceDE w:val="0"/>
              <w:autoSpaceDN w:val="0"/>
              <w:adjustRightInd w:val="0"/>
              <w:spacing w:after="0" w:line="240" w:lineRule="auto"/>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Федеральный закон от 25.07.2002 N 115-ФЗ "О правовом положении иностранных граждан в Российской Федерации"</w:t>
            </w:r>
          </w:p>
          <w:p w:rsidR="00955279" w:rsidRPr="00FA1DB1" w:rsidRDefault="00955279" w:rsidP="00521727">
            <w:pPr>
              <w:autoSpaceDE w:val="0"/>
              <w:autoSpaceDN w:val="0"/>
              <w:adjustRightInd w:val="0"/>
              <w:spacing w:after="0" w:line="240" w:lineRule="auto"/>
              <w:ind w:firstLine="567"/>
              <w:jc w:val="both"/>
              <w:outlineLvl w:val="0"/>
              <w:rPr>
                <w:rFonts w:ascii="Times New Roman" w:eastAsia="Times New Roman" w:hAnsi="Times New Roman" w:cs="Times New Roman"/>
                <w:b/>
                <w:iCs/>
                <w:color w:val="000000" w:themeColor="text1"/>
                <w:lang w:eastAsia="ru-RU"/>
              </w:rPr>
            </w:pPr>
            <w:r w:rsidRPr="00FA1DB1">
              <w:rPr>
                <w:rFonts w:ascii="Times New Roman" w:eastAsia="Times New Roman" w:hAnsi="Times New Roman" w:cs="Times New Roman"/>
                <w:b/>
                <w:iCs/>
                <w:color w:val="000000" w:themeColor="text1"/>
                <w:lang w:eastAsia="ru-RU"/>
              </w:rPr>
              <w:t>Статья 13</w:t>
            </w:r>
          </w:p>
          <w:p w:rsidR="00955279" w:rsidRPr="00FA1DB1" w:rsidRDefault="00955279" w:rsidP="00521727">
            <w:pPr>
              <w:autoSpaceDE w:val="0"/>
              <w:autoSpaceDN w:val="0"/>
              <w:adjustRightInd w:val="0"/>
              <w:spacing w:after="0" w:line="240" w:lineRule="auto"/>
              <w:ind w:firstLine="567"/>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 xml:space="preserve">8. Работодатель … [обязан] уведомлять [УФМС] о заключении и прекращении (расторжении) с … иностранным гражданином трудового договора … в срок, не превышающий </w:t>
            </w:r>
            <w:r w:rsidRPr="00FA1DB1">
              <w:rPr>
                <w:rFonts w:ascii="Times New Roman" w:eastAsia="Times New Roman" w:hAnsi="Times New Roman" w:cs="Times New Roman"/>
                <w:b/>
                <w:iCs/>
                <w:color w:val="000000" w:themeColor="text1"/>
                <w:lang w:eastAsia="ru-RU"/>
              </w:rPr>
              <w:t>трех рабочих дней</w:t>
            </w:r>
            <w:r w:rsidRPr="00FA1DB1">
              <w:rPr>
                <w:rFonts w:ascii="Times New Roman" w:eastAsia="Times New Roman" w:hAnsi="Times New Roman" w:cs="Times New Roman"/>
                <w:iCs/>
                <w:color w:val="000000" w:themeColor="text1"/>
                <w:lang w:eastAsia="ru-RU"/>
              </w:rPr>
              <w:t xml:space="preserve"> с даты заключения или прекращения (расторжения) соответствующего договора.</w:t>
            </w:r>
          </w:p>
          <w:p w:rsidR="00955279" w:rsidRPr="00FA1DB1" w:rsidRDefault="00955279" w:rsidP="00521727">
            <w:pPr>
              <w:autoSpaceDE w:val="0"/>
              <w:autoSpaceDN w:val="0"/>
              <w:adjustRightInd w:val="0"/>
              <w:spacing w:after="0" w:line="240" w:lineRule="auto"/>
              <w:ind w:firstLine="567"/>
              <w:jc w:val="both"/>
              <w:rPr>
                <w:rFonts w:ascii="Times New Roman" w:eastAsia="Times New Roman" w:hAnsi="Times New Roman" w:cs="Times New Roman"/>
                <w:color w:val="000000" w:themeColor="text1"/>
                <w:lang w:eastAsia="ru-RU"/>
              </w:rPr>
            </w:pPr>
          </w:p>
          <w:p w:rsidR="00955279" w:rsidRPr="00FA1DB1" w:rsidRDefault="00955279" w:rsidP="00521727">
            <w:pPr>
              <w:autoSpaceDE w:val="0"/>
              <w:autoSpaceDN w:val="0"/>
              <w:adjustRightInd w:val="0"/>
              <w:spacing w:after="0" w:line="240" w:lineRule="auto"/>
              <w:ind w:firstLine="567"/>
              <w:jc w:val="both"/>
              <w:rPr>
                <w:rFonts w:ascii="Times New Roman" w:eastAsia="Times New Roman" w:hAnsi="Times New Roman" w:cs="Times New Roman"/>
                <w:b/>
                <w:i/>
                <w:iCs/>
                <w:color w:val="000000" w:themeColor="text1"/>
                <w:lang w:eastAsia="ru-RU"/>
              </w:rPr>
            </w:pPr>
            <w:r w:rsidRPr="00FA1DB1">
              <w:rPr>
                <w:rFonts w:ascii="Times New Roman" w:eastAsia="Times New Roman" w:hAnsi="Times New Roman" w:cs="Times New Roman"/>
                <w:b/>
                <w:i/>
                <w:iCs/>
                <w:color w:val="000000" w:themeColor="text1"/>
                <w:lang w:eastAsia="ru-RU"/>
              </w:rPr>
              <w:t>Письмо ФМС России от 02.04.2015 N МС-3/18223</w:t>
            </w:r>
          </w:p>
          <w:p w:rsidR="00955279" w:rsidRPr="00FA1DB1" w:rsidRDefault="00955279" w:rsidP="00521727">
            <w:pPr>
              <w:autoSpaceDE w:val="0"/>
              <w:autoSpaceDN w:val="0"/>
              <w:adjustRightInd w:val="0"/>
              <w:spacing w:after="0" w:line="240" w:lineRule="auto"/>
              <w:ind w:firstLine="567"/>
              <w:jc w:val="both"/>
              <w:rPr>
                <w:rFonts w:ascii="Times New Roman" w:eastAsia="Times New Roman" w:hAnsi="Times New Roman" w:cs="Times New Roman"/>
                <w:iCs/>
                <w:color w:val="000000" w:themeColor="text1"/>
                <w:lang w:eastAsia="ru-RU"/>
              </w:rPr>
            </w:pPr>
            <w:r w:rsidRPr="00FA1DB1">
              <w:rPr>
                <w:rFonts w:ascii="Times New Roman" w:eastAsia="Times New Roman" w:hAnsi="Times New Roman" w:cs="Times New Roman"/>
                <w:iCs/>
                <w:color w:val="000000" w:themeColor="text1"/>
                <w:lang w:eastAsia="ru-RU"/>
              </w:rPr>
              <w:t>Данная норма [п. 8 ст. 13 Закона N 115-ФЗ] применяется в отношении всех категорий иностранных граждан, в том числе иностранных граждан, осуществляющих трудовую деятельность без разрешительных документов.</w:t>
            </w:r>
            <w:r w:rsidR="00521727" w:rsidRPr="00FA1DB1">
              <w:rPr>
                <w:rFonts w:ascii="Times New Roman" w:eastAsia="Times New Roman" w:hAnsi="Times New Roman" w:cs="Times New Roman"/>
                <w:iCs/>
                <w:color w:val="000000" w:themeColor="text1"/>
                <w:lang w:eastAsia="ru-RU"/>
              </w:rPr>
              <w:t xml:space="preserve"> </w:t>
            </w:r>
          </w:p>
          <w:p w:rsidR="00761E64" w:rsidRPr="00FA1DB1" w:rsidRDefault="00761E64" w:rsidP="00521727">
            <w:pPr>
              <w:autoSpaceDE w:val="0"/>
              <w:autoSpaceDN w:val="0"/>
              <w:adjustRightInd w:val="0"/>
              <w:spacing w:after="0" w:line="240" w:lineRule="auto"/>
              <w:ind w:firstLine="567"/>
              <w:jc w:val="both"/>
              <w:rPr>
                <w:rFonts w:ascii="Times New Roman" w:eastAsia="Times New Roman" w:hAnsi="Times New Roman" w:cs="Times New Roman"/>
                <w:color w:val="000000" w:themeColor="text1"/>
                <w:lang w:eastAsia="ru-RU"/>
              </w:rPr>
            </w:pPr>
          </w:p>
        </w:tc>
      </w:tr>
    </w:tbl>
    <w:p w:rsidR="003729F9" w:rsidRDefault="003729F9" w:rsidP="00761E64">
      <w:pPr>
        <w:autoSpaceDE w:val="0"/>
        <w:autoSpaceDN w:val="0"/>
        <w:adjustRightInd w:val="0"/>
        <w:spacing w:after="0" w:line="240" w:lineRule="auto"/>
        <w:jc w:val="center"/>
        <w:rPr>
          <w:rFonts w:ascii="Times New Roman" w:hAnsi="Times New Roman" w:cs="Times New Roman"/>
          <w:b/>
          <w:bCs/>
          <w:i/>
          <w:color w:val="000000" w:themeColor="text1"/>
          <w:sz w:val="28"/>
          <w:szCs w:val="28"/>
        </w:rPr>
      </w:pPr>
    </w:p>
    <w:p w:rsidR="00761E64" w:rsidRPr="00FA1DB1" w:rsidRDefault="003729F9" w:rsidP="00761E64">
      <w:pPr>
        <w:autoSpaceDE w:val="0"/>
        <w:autoSpaceDN w:val="0"/>
        <w:adjustRightInd w:val="0"/>
        <w:spacing w:after="0" w:line="240" w:lineRule="auto"/>
        <w:jc w:val="center"/>
        <w:rPr>
          <w:rFonts w:ascii="Times New Roman" w:hAnsi="Times New Roman" w:cs="Times New Roman"/>
          <w:i/>
          <w:color w:val="000000" w:themeColor="text1"/>
          <w:sz w:val="28"/>
          <w:szCs w:val="28"/>
        </w:rPr>
      </w:pPr>
      <w:r>
        <w:rPr>
          <w:rFonts w:ascii="Times New Roman" w:hAnsi="Times New Roman" w:cs="Times New Roman"/>
          <w:b/>
          <w:bCs/>
          <w:i/>
          <w:color w:val="000000" w:themeColor="text1"/>
          <w:sz w:val="28"/>
          <w:szCs w:val="28"/>
        </w:rPr>
        <w:t>5. «</w:t>
      </w:r>
      <w:r w:rsidR="00761E64" w:rsidRPr="00FA1DB1">
        <w:rPr>
          <w:rFonts w:ascii="Times New Roman" w:hAnsi="Times New Roman" w:cs="Times New Roman"/>
          <w:b/>
          <w:bCs/>
          <w:i/>
          <w:color w:val="000000" w:themeColor="text1"/>
          <w:sz w:val="28"/>
          <w:szCs w:val="28"/>
        </w:rPr>
        <w:t>Какие особенности увольнения работника-иностранца</w:t>
      </w:r>
      <w:r>
        <w:rPr>
          <w:rFonts w:ascii="Times New Roman" w:hAnsi="Times New Roman" w:cs="Times New Roman"/>
          <w:b/>
          <w:bCs/>
          <w:i/>
          <w:color w:val="000000" w:themeColor="text1"/>
          <w:sz w:val="28"/>
          <w:szCs w:val="28"/>
        </w:rPr>
        <w:t>»</w:t>
      </w:r>
    </w:p>
    <w:p w:rsidR="00761E64" w:rsidRPr="00FA1DB1" w:rsidRDefault="00891AC8" w:rsidP="00761E64">
      <w:pPr>
        <w:spacing w:after="1" w:line="220" w:lineRule="atLeast"/>
        <w:rPr>
          <w:color w:val="000000" w:themeColor="text1"/>
          <w:sz w:val="20"/>
          <w:szCs w:val="20"/>
        </w:rPr>
      </w:pPr>
      <w:hyperlink r:id="rId81" w:history="1">
        <w:r w:rsidR="00761E64" w:rsidRPr="00FA1DB1">
          <w:rPr>
            <w:rFonts w:ascii="Times New Roman" w:hAnsi="Times New Roman" w:cs="Times New Roman"/>
            <w:b/>
            <w:i/>
            <w:color w:val="000000" w:themeColor="text1"/>
          </w:rPr>
          <w:br/>
          <w:t xml:space="preserve">ст. 327.6, "Трудовой кодекс Российской Федерации" </w:t>
        </w:r>
      </w:hyperlink>
      <w:r w:rsidR="00761E64" w:rsidRPr="00FA1DB1">
        <w:rPr>
          <w:rFonts w:ascii="Times New Roman" w:hAnsi="Times New Roman" w:cs="Times New Roman"/>
          <w:b/>
          <w:i/>
          <w:color w:val="000000" w:themeColor="text1"/>
        </w:rPr>
        <w:br/>
      </w:r>
      <w:r w:rsidR="00761E64" w:rsidRPr="00FA1DB1">
        <w:rPr>
          <w:rFonts w:ascii="Times New Roman" w:hAnsi="Times New Roman" w:cs="Times New Roman"/>
          <w:color w:val="000000" w:themeColor="text1"/>
          <w:sz w:val="20"/>
          <w:szCs w:val="20"/>
        </w:rPr>
        <w:t xml:space="preserve">           Наряду с основаниями, предусмотренными настоящим </w:t>
      </w:r>
      <w:hyperlink r:id="rId82" w:history="1">
        <w:r w:rsidR="00761E64" w:rsidRPr="00FA1DB1">
          <w:rPr>
            <w:rFonts w:ascii="Times New Roman" w:hAnsi="Times New Roman" w:cs="Times New Roman"/>
            <w:color w:val="000000" w:themeColor="text1"/>
            <w:sz w:val="20"/>
            <w:szCs w:val="20"/>
          </w:rPr>
          <w:t>Кодексом</w:t>
        </w:r>
      </w:hyperlink>
      <w:r w:rsidR="00761E64" w:rsidRPr="00FA1DB1">
        <w:rPr>
          <w:rFonts w:ascii="Times New Roman" w:hAnsi="Times New Roman" w:cs="Times New Roman"/>
          <w:color w:val="000000" w:themeColor="text1"/>
          <w:sz w:val="20"/>
          <w:szCs w:val="20"/>
        </w:rPr>
        <w:t>, основанием прекращения трудового договора с работником, являющимся иностранным гражданином или лицом без гражданства, является:</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1) приостановление действия, окончание срока действия, аннулирование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2) аннулирование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3) аннулирование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4) аннулирование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5) окончание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6) окончание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7) окончание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8) окончание срока действия на территории Российской Федерации договора (полиса) добровольного медицинского страхования либо прекращение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 xml:space="preserve">9) приведение численности работников, являющихся иностранными гражданами и лицами без гражданства, в соответствие с установленными федеральными законами, указами Президента Российской Федерации, </w:t>
      </w:r>
      <w:hyperlink r:id="rId83" w:history="1">
        <w:r w:rsidRPr="00FA1DB1">
          <w:rPr>
            <w:rFonts w:ascii="Times New Roman" w:hAnsi="Times New Roman" w:cs="Times New Roman"/>
            <w:color w:val="000000" w:themeColor="text1"/>
            <w:sz w:val="20"/>
            <w:szCs w:val="20"/>
          </w:rPr>
          <w:t>постановлениями</w:t>
        </w:r>
      </w:hyperlink>
      <w:r w:rsidRPr="00FA1DB1">
        <w:rPr>
          <w:rFonts w:ascii="Times New Roman" w:hAnsi="Times New Roman" w:cs="Times New Roman"/>
          <w:color w:val="000000" w:themeColor="text1"/>
          <w:sz w:val="20"/>
          <w:szCs w:val="20"/>
        </w:rPr>
        <w:t xml:space="preserve"> Правительства Российской Федерации ограничениями на осуществление трудовой деятельности иностранными гражданами и лицами без гражданства;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 xml:space="preserve">10) невозможность предоставления работнику прежней работы по окончании срока временного перевода в соответствии с </w:t>
      </w:r>
      <w:hyperlink r:id="rId84" w:history="1">
        <w:r w:rsidRPr="00FA1DB1">
          <w:rPr>
            <w:rFonts w:ascii="Times New Roman" w:hAnsi="Times New Roman" w:cs="Times New Roman"/>
            <w:color w:val="000000" w:themeColor="text1"/>
            <w:sz w:val="20"/>
            <w:szCs w:val="20"/>
          </w:rPr>
          <w:t>частью второй статьи 327.4</w:t>
        </w:r>
      </w:hyperlink>
      <w:r w:rsidRPr="00FA1DB1">
        <w:rPr>
          <w:rFonts w:ascii="Times New Roman" w:hAnsi="Times New Roman" w:cs="Times New Roman"/>
          <w:color w:val="000000" w:themeColor="text1"/>
          <w:sz w:val="20"/>
          <w:szCs w:val="20"/>
        </w:rPr>
        <w:t xml:space="preserve"> настоящего Кодекса;</w:t>
      </w:r>
    </w:p>
    <w:p w:rsidR="00761E64" w:rsidRPr="00FA1DB1" w:rsidRDefault="00761E64" w:rsidP="00761E64">
      <w:pPr>
        <w:spacing w:after="1" w:line="220" w:lineRule="atLeast"/>
        <w:ind w:firstLine="540"/>
        <w:jc w:val="both"/>
        <w:rPr>
          <w:color w:val="000000" w:themeColor="text1"/>
          <w:sz w:val="20"/>
          <w:szCs w:val="20"/>
        </w:rPr>
      </w:pPr>
      <w:r w:rsidRPr="00FA1DB1">
        <w:rPr>
          <w:rFonts w:ascii="Times New Roman" w:hAnsi="Times New Roman" w:cs="Times New Roman"/>
          <w:color w:val="000000" w:themeColor="text1"/>
          <w:sz w:val="20"/>
          <w:szCs w:val="20"/>
        </w:rPr>
        <w:t xml:space="preserve">11) невозможность временного перевода работника в соответствии с </w:t>
      </w:r>
      <w:hyperlink r:id="rId85" w:history="1">
        <w:r w:rsidRPr="00FA1DB1">
          <w:rPr>
            <w:rFonts w:ascii="Times New Roman" w:hAnsi="Times New Roman" w:cs="Times New Roman"/>
            <w:color w:val="000000" w:themeColor="text1"/>
            <w:sz w:val="20"/>
            <w:szCs w:val="20"/>
          </w:rPr>
          <w:t>частью третьей статьи 327.4</w:t>
        </w:r>
      </w:hyperlink>
      <w:r w:rsidRPr="00FA1DB1">
        <w:rPr>
          <w:rFonts w:ascii="Times New Roman" w:hAnsi="Times New Roman" w:cs="Times New Roman"/>
          <w:color w:val="000000" w:themeColor="text1"/>
          <w:sz w:val="20"/>
          <w:szCs w:val="20"/>
        </w:rPr>
        <w:t xml:space="preserve"> настоящего Кодекса.</w:t>
      </w:r>
    </w:p>
    <w:p w:rsidR="00761E64" w:rsidRPr="00FA1DB1" w:rsidRDefault="00891AC8" w:rsidP="00761E64">
      <w:pPr>
        <w:spacing w:after="1" w:line="200" w:lineRule="atLeast"/>
        <w:rPr>
          <w:b/>
          <w:color w:val="000000" w:themeColor="text1"/>
        </w:rPr>
      </w:pPr>
      <w:hyperlink r:id="rId86" w:history="1">
        <w:r w:rsidR="00761E64" w:rsidRPr="00FA1DB1">
          <w:rPr>
            <w:rFonts w:ascii="Times New Roman" w:hAnsi="Times New Roman" w:cs="Times New Roman"/>
            <w:b/>
            <w:i/>
            <w:color w:val="000000" w:themeColor="text1"/>
            <w:sz w:val="20"/>
          </w:rPr>
          <w:br/>
          <w:t xml:space="preserve">ст. 84.1, "Трудовой кодекс Российской Федерации" </w:t>
        </w:r>
      </w:hyperlink>
    </w:p>
    <w:p w:rsidR="00761E64" w:rsidRDefault="00761E64">
      <w:pPr>
        <w:spacing w:after="1" w:line="200" w:lineRule="atLeast"/>
        <w:ind w:firstLine="540"/>
        <w:jc w:val="both"/>
        <w:rPr>
          <w:rFonts w:ascii="Times New Roman" w:hAnsi="Times New Roman" w:cs="Times New Roman"/>
          <w:color w:val="000000" w:themeColor="text1"/>
          <w:sz w:val="20"/>
        </w:rPr>
      </w:pPr>
      <w:r w:rsidRPr="00FA1DB1">
        <w:rPr>
          <w:rFonts w:ascii="Times New Roman" w:hAnsi="Times New Roman" w:cs="Times New Roman"/>
          <w:color w:val="000000" w:themeColor="text1"/>
          <w:sz w:val="20"/>
        </w:rPr>
        <w:t>…Запись в трудовую книжку об основании и о причине прекращения трудового договора должна производиться в точном соответствии с формулировками настоящего Кодекса или иного федерального закона и со ссылкой на соответствующие статью, часть статьи, пункт статьи настоящего Кодекса или иного федерального закона….</w:t>
      </w:r>
    </w:p>
    <w:p w:rsidR="00C4358F" w:rsidRPr="00FA1DB1" w:rsidRDefault="00C4358F">
      <w:pPr>
        <w:spacing w:after="1" w:line="200" w:lineRule="atLeast"/>
        <w:ind w:firstLine="540"/>
        <w:jc w:val="both"/>
        <w:rPr>
          <w:rFonts w:ascii="Times New Roman" w:hAnsi="Times New Roman" w:cs="Times New Roman"/>
          <w:color w:val="000000" w:themeColor="text1"/>
          <w:sz w:val="20"/>
        </w:rPr>
      </w:pPr>
    </w:p>
    <w:p w:rsidR="00761E64" w:rsidRPr="00FA1DB1" w:rsidRDefault="00761E64" w:rsidP="00761E64">
      <w:pPr>
        <w:spacing w:after="1" w:line="220" w:lineRule="atLeast"/>
        <w:rPr>
          <w:rFonts w:ascii="Times New Roman" w:hAnsi="Times New Roman" w:cs="Times New Roman"/>
          <w:b/>
          <w:i/>
          <w:color w:val="000000" w:themeColor="text1"/>
        </w:rPr>
      </w:pPr>
      <w:r w:rsidRPr="00FA1DB1">
        <w:rPr>
          <w:rFonts w:ascii="Times New Roman" w:hAnsi="Times New Roman" w:cs="Times New Roman"/>
          <w:b/>
          <w:i/>
          <w:color w:val="000000" w:themeColor="text1"/>
        </w:rPr>
        <w:t>Постановление Правительства РФ от 16.04.2003 N 225  "О трудовых книжках" (вместе с "Правилами ведения и хранения трудовых книжек, изготовления бланков трудовой книжки и обеспечения ими работодателей")</w:t>
      </w:r>
    </w:p>
    <w:p w:rsidR="00761E64" w:rsidRPr="00FA1DB1" w:rsidRDefault="00761E64">
      <w:pPr>
        <w:spacing w:after="1" w:line="220" w:lineRule="atLeast"/>
        <w:ind w:firstLine="540"/>
        <w:jc w:val="both"/>
        <w:rPr>
          <w:rFonts w:ascii="Times New Roman" w:hAnsi="Times New Roman" w:cs="Times New Roman"/>
          <w:color w:val="000000" w:themeColor="text1"/>
        </w:rPr>
      </w:pPr>
      <w:r w:rsidRPr="00FA1DB1">
        <w:rPr>
          <w:rFonts w:ascii="Times New Roman" w:hAnsi="Times New Roman" w:cs="Times New Roman"/>
          <w:color w:val="000000" w:themeColor="text1"/>
        </w:rPr>
        <w:t xml:space="preserve">14. Записи в трудовую книжку о причинах прекращения трудового договора вносятся в точном соответствии с формулировками Трудового </w:t>
      </w:r>
      <w:hyperlink r:id="rId87" w:history="1">
        <w:r w:rsidRPr="00FA1DB1">
          <w:rPr>
            <w:rFonts w:ascii="Times New Roman" w:hAnsi="Times New Roman" w:cs="Times New Roman"/>
            <w:color w:val="000000" w:themeColor="text1"/>
          </w:rPr>
          <w:t>кодекса</w:t>
        </w:r>
      </w:hyperlink>
      <w:r w:rsidRPr="00FA1DB1">
        <w:rPr>
          <w:rFonts w:ascii="Times New Roman" w:hAnsi="Times New Roman" w:cs="Times New Roman"/>
          <w:color w:val="000000" w:themeColor="text1"/>
        </w:rPr>
        <w:t xml:space="preserve"> Российской Федерации или иного федерального закона.</w:t>
      </w:r>
    </w:p>
    <w:p w:rsidR="00761E64" w:rsidRPr="00FA1DB1" w:rsidRDefault="00891AC8" w:rsidP="00761E64">
      <w:pPr>
        <w:spacing w:after="1" w:line="220" w:lineRule="atLeast"/>
        <w:rPr>
          <w:rFonts w:ascii="Times New Roman" w:hAnsi="Times New Roman" w:cs="Times New Roman"/>
          <w:b/>
          <w:i/>
          <w:color w:val="000000" w:themeColor="text1"/>
        </w:rPr>
      </w:pPr>
      <w:hyperlink r:id="rId88" w:history="1">
        <w:r w:rsidR="00761E64" w:rsidRPr="00FA1DB1">
          <w:rPr>
            <w:rFonts w:ascii="Times New Roman" w:hAnsi="Times New Roman" w:cs="Times New Roman"/>
            <w:b/>
            <w:i/>
            <w:color w:val="000000" w:themeColor="text1"/>
          </w:rPr>
          <w:br/>
          <w:t xml:space="preserve">ст. 327.5, "Трудовой кодекс Российской Федерации" </w:t>
        </w:r>
      </w:hyperlink>
    </w:p>
    <w:p w:rsidR="00761E64" w:rsidRPr="00FA1DB1" w:rsidRDefault="00761E64" w:rsidP="00FA1DB1">
      <w:pPr>
        <w:spacing w:after="1" w:line="220" w:lineRule="atLeast"/>
        <w:ind w:firstLine="540"/>
        <w:jc w:val="both"/>
        <w:rPr>
          <w:color w:val="000000" w:themeColor="text1"/>
        </w:rPr>
      </w:pPr>
      <w:r w:rsidRPr="00FA1DB1">
        <w:rPr>
          <w:rFonts w:ascii="Times New Roman" w:hAnsi="Times New Roman" w:cs="Times New Roman"/>
          <w:color w:val="000000" w:themeColor="text1"/>
        </w:rPr>
        <w:t xml:space="preserve">Наряду со случаями, указанными в </w:t>
      </w:r>
      <w:hyperlink r:id="rId89" w:history="1">
        <w:r w:rsidRPr="00FA1DB1">
          <w:rPr>
            <w:rFonts w:ascii="Times New Roman" w:hAnsi="Times New Roman" w:cs="Times New Roman"/>
            <w:color w:val="000000" w:themeColor="text1"/>
          </w:rPr>
          <w:t>статье 76</w:t>
        </w:r>
      </w:hyperlink>
      <w:r w:rsidRPr="00FA1DB1">
        <w:rPr>
          <w:rFonts w:ascii="Times New Roman" w:hAnsi="Times New Roman" w:cs="Times New Roman"/>
          <w:color w:val="000000" w:themeColor="text1"/>
        </w:rPr>
        <w:t xml:space="preserve"> настоящего Кодекса, работодатель обязан отстранить от работы (не допускать к работе) работника, являющегося иностранным гражданином или лицом без гражданства, в случае:</w:t>
      </w:r>
    </w:p>
    <w:p w:rsidR="00761E64" w:rsidRPr="00FA1DB1" w:rsidRDefault="00761E64" w:rsidP="00FA1DB1">
      <w:pPr>
        <w:spacing w:after="1" w:line="220" w:lineRule="atLeast"/>
        <w:ind w:firstLine="540"/>
        <w:jc w:val="both"/>
        <w:rPr>
          <w:color w:val="000000" w:themeColor="text1"/>
        </w:rPr>
      </w:pPr>
      <w:r w:rsidRPr="00FA1DB1">
        <w:rPr>
          <w:rFonts w:ascii="Times New Roman" w:hAnsi="Times New Roman" w:cs="Times New Roman"/>
          <w:color w:val="000000" w:themeColor="text1"/>
        </w:rPr>
        <w:t>приостановления действия, окончания срока действия разрешения на привлечение и использование иностранных работников,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761E64" w:rsidRPr="00FA1DB1" w:rsidRDefault="00761E64" w:rsidP="00FA1DB1">
      <w:pPr>
        <w:spacing w:after="1" w:line="220" w:lineRule="atLeast"/>
        <w:ind w:firstLine="540"/>
        <w:jc w:val="both"/>
        <w:rPr>
          <w:rFonts w:ascii="Times New Roman" w:hAnsi="Times New Roman" w:cs="Times New Roman"/>
          <w:color w:val="000000" w:themeColor="text1"/>
        </w:rPr>
      </w:pPr>
      <w:r w:rsidRPr="00FA1DB1">
        <w:rPr>
          <w:rFonts w:ascii="Times New Roman" w:hAnsi="Times New Roman" w:cs="Times New Roman"/>
          <w:color w:val="000000" w:themeColor="text1"/>
        </w:rPr>
        <w:t xml:space="preserve">окончания срока действия разрешения на работу или патента,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 </w:t>
      </w:r>
    </w:p>
    <w:p w:rsidR="00FA1DB1" w:rsidRPr="00FA1DB1" w:rsidRDefault="00FA1DB1" w:rsidP="00FA1DB1">
      <w:pPr>
        <w:spacing w:after="1" w:line="220" w:lineRule="atLeast"/>
        <w:ind w:firstLine="540"/>
        <w:jc w:val="both"/>
        <w:rPr>
          <w:color w:val="000000" w:themeColor="text1"/>
        </w:rPr>
      </w:pPr>
      <w:r w:rsidRPr="00FA1DB1">
        <w:rPr>
          <w:rFonts w:ascii="Times New Roman" w:hAnsi="Times New Roman" w:cs="Times New Roman"/>
          <w:color w:val="000000" w:themeColor="text1"/>
        </w:rPr>
        <w:t>окончания срока действия разрешения на временное проживание в Российской Федерации, за исключением случаев, установленных федеральными законами или международными договорами Российской Федерации, - в отношении временно проживающих в Российской Федерации иностранного гражданина или лица без гражданства;</w:t>
      </w:r>
    </w:p>
    <w:p w:rsidR="00FA1DB1" w:rsidRPr="00FA1DB1" w:rsidRDefault="00FA1DB1" w:rsidP="00FA1DB1">
      <w:pPr>
        <w:spacing w:after="1" w:line="220" w:lineRule="atLeast"/>
        <w:ind w:firstLine="540"/>
        <w:jc w:val="both"/>
        <w:rPr>
          <w:rFonts w:ascii="Times New Roman" w:hAnsi="Times New Roman" w:cs="Times New Roman"/>
          <w:color w:val="000000" w:themeColor="text1"/>
        </w:rPr>
      </w:pPr>
      <w:r w:rsidRPr="00FA1DB1">
        <w:rPr>
          <w:rFonts w:ascii="Times New Roman" w:hAnsi="Times New Roman" w:cs="Times New Roman"/>
          <w:color w:val="000000" w:themeColor="text1"/>
        </w:rPr>
        <w:t>окончания срока действия вида на жительство в Российской Федерации, за исключением случаев, установленных федеральными законами или международными договорами Российской Федерации, - в отношении постоянно проживающих в Российской Федерации иностранного гражданина или лица без гражданства;</w:t>
      </w:r>
    </w:p>
    <w:p w:rsidR="00FA1DB1" w:rsidRPr="00FA1DB1" w:rsidRDefault="00FA1DB1" w:rsidP="00FA1DB1">
      <w:pPr>
        <w:spacing w:after="1" w:line="220" w:lineRule="atLeast"/>
        <w:ind w:firstLine="540"/>
        <w:jc w:val="both"/>
        <w:rPr>
          <w:color w:val="000000" w:themeColor="text1"/>
        </w:rPr>
      </w:pPr>
      <w:r w:rsidRPr="00FA1DB1">
        <w:rPr>
          <w:rFonts w:ascii="Times New Roman" w:hAnsi="Times New Roman" w:cs="Times New Roman"/>
          <w:color w:val="000000" w:themeColor="text1"/>
        </w:rPr>
        <w:t>окончания срока действия на территории Российской Федерации договора (полиса) добровольного медицинского страхования либо прекращения действия заключенного работодателем с медицинской организацией договора о предоставлении платных медицинских услуг работнику, являющемуся иностранным гражданином или лицом без гражданства, которые обеспечивают оказание такому работнику первичной медико-санитарной помощи и специализированной медицинской помощи в неотложной форме, за исключением случаев, установленных федеральными законами или международными договорами Российской Федерации, - в отношении временно пребывающих в Российской Федерации иностранного гражданина или лица без гражданства.</w:t>
      </w:r>
    </w:p>
    <w:p w:rsidR="00FA1DB1" w:rsidRPr="00FA1DB1" w:rsidRDefault="00891AC8" w:rsidP="00FA1DB1">
      <w:pPr>
        <w:spacing w:after="1" w:line="220" w:lineRule="atLeast"/>
        <w:rPr>
          <w:rFonts w:ascii="Times New Roman" w:hAnsi="Times New Roman" w:cs="Times New Roman"/>
          <w:b/>
          <w:color w:val="000000" w:themeColor="text1"/>
        </w:rPr>
      </w:pPr>
      <w:hyperlink r:id="rId90" w:history="1">
        <w:r w:rsidR="00FA1DB1" w:rsidRPr="00FA1DB1">
          <w:rPr>
            <w:rFonts w:ascii="Times New Roman" w:hAnsi="Times New Roman" w:cs="Times New Roman"/>
            <w:b/>
            <w:i/>
            <w:color w:val="000000" w:themeColor="text1"/>
          </w:rPr>
          <w:br/>
          <w:t>ст. 327.4, "Трудовой кодекс Российской Федерации"</w:t>
        </w:r>
      </w:hyperlink>
    </w:p>
    <w:p w:rsidR="00FA1DB1" w:rsidRPr="00FA1DB1" w:rsidRDefault="00FA1DB1">
      <w:pPr>
        <w:spacing w:after="1" w:line="220" w:lineRule="atLeast"/>
        <w:ind w:firstLine="540"/>
        <w:jc w:val="both"/>
        <w:rPr>
          <w:rFonts w:ascii="Times New Roman" w:hAnsi="Times New Roman" w:cs="Times New Roman"/>
          <w:color w:val="000000" w:themeColor="text1"/>
        </w:rPr>
      </w:pPr>
      <w:r w:rsidRPr="00FA1DB1">
        <w:rPr>
          <w:rFonts w:ascii="Times New Roman" w:hAnsi="Times New Roman" w:cs="Times New Roman"/>
          <w:color w:val="000000" w:themeColor="text1"/>
        </w:rPr>
        <w:t xml:space="preserve">…Если по окончании срока временного перевода, указанного в </w:t>
      </w:r>
      <w:hyperlink r:id="rId91" w:history="1">
        <w:r w:rsidRPr="00FA1DB1">
          <w:rPr>
            <w:rFonts w:ascii="Times New Roman" w:hAnsi="Times New Roman" w:cs="Times New Roman"/>
            <w:color w:val="000000" w:themeColor="text1"/>
          </w:rPr>
          <w:t>части первой</w:t>
        </w:r>
      </w:hyperlink>
      <w:r w:rsidRPr="00FA1DB1">
        <w:rPr>
          <w:rFonts w:ascii="Times New Roman" w:hAnsi="Times New Roman" w:cs="Times New Roman"/>
          <w:color w:val="000000" w:themeColor="text1"/>
        </w:rPr>
        <w:t xml:space="preserve"> настоящей статьи, работнику, являющемуся иностранным гражданином или лицом без гражданства, невозможно предоставить прежнюю работу, трудовой договор с ним прекращается в соответствии с </w:t>
      </w:r>
      <w:hyperlink r:id="rId92" w:history="1">
        <w:r w:rsidRPr="00FA1DB1">
          <w:rPr>
            <w:rFonts w:ascii="Times New Roman" w:hAnsi="Times New Roman" w:cs="Times New Roman"/>
            <w:color w:val="000000" w:themeColor="text1"/>
          </w:rPr>
          <w:t>пунктом 10 части первой статьи 327.6</w:t>
        </w:r>
      </w:hyperlink>
      <w:r w:rsidRPr="00FA1DB1">
        <w:rPr>
          <w:rFonts w:ascii="Times New Roman" w:hAnsi="Times New Roman" w:cs="Times New Roman"/>
          <w:color w:val="000000" w:themeColor="text1"/>
        </w:rPr>
        <w:t xml:space="preserve"> настоящего Кодекса.</w:t>
      </w:r>
    </w:p>
    <w:p w:rsidR="00FA1DB1" w:rsidRPr="00FA1DB1" w:rsidRDefault="00891AC8" w:rsidP="00FA1DB1">
      <w:pPr>
        <w:spacing w:after="1" w:line="220" w:lineRule="atLeast"/>
        <w:rPr>
          <w:rFonts w:ascii="Times New Roman" w:hAnsi="Times New Roman" w:cs="Times New Roman"/>
          <w:b/>
          <w:color w:val="000000" w:themeColor="text1"/>
        </w:rPr>
      </w:pPr>
      <w:hyperlink r:id="rId93" w:history="1">
        <w:r w:rsidR="00FA1DB1" w:rsidRPr="00FA1DB1">
          <w:rPr>
            <w:rFonts w:ascii="Times New Roman" w:hAnsi="Times New Roman" w:cs="Times New Roman"/>
            <w:b/>
            <w:i/>
            <w:color w:val="000000" w:themeColor="text1"/>
          </w:rPr>
          <w:br/>
          <w:t xml:space="preserve">ст. 327.7, "Трудовой кодекс Российской Федерации" </w:t>
        </w:r>
      </w:hyperlink>
    </w:p>
    <w:p w:rsidR="00FA1DB1" w:rsidRPr="00FA1DB1" w:rsidRDefault="00FA1DB1">
      <w:pPr>
        <w:spacing w:after="1" w:line="220" w:lineRule="atLeast"/>
        <w:ind w:firstLine="540"/>
        <w:jc w:val="both"/>
        <w:rPr>
          <w:rFonts w:ascii="Times New Roman" w:hAnsi="Times New Roman" w:cs="Times New Roman"/>
          <w:color w:val="000000" w:themeColor="text1"/>
        </w:rPr>
      </w:pPr>
      <w:r w:rsidRPr="00FA1DB1">
        <w:rPr>
          <w:rFonts w:ascii="Times New Roman" w:hAnsi="Times New Roman" w:cs="Times New Roman"/>
          <w:color w:val="000000" w:themeColor="text1"/>
        </w:rPr>
        <w:t xml:space="preserve">Наряду со случаями, предусмотренными </w:t>
      </w:r>
      <w:hyperlink r:id="rId94" w:history="1">
        <w:r w:rsidRPr="00FA1DB1">
          <w:rPr>
            <w:rFonts w:ascii="Times New Roman" w:hAnsi="Times New Roman" w:cs="Times New Roman"/>
            <w:color w:val="000000" w:themeColor="text1"/>
          </w:rPr>
          <w:t>частью третьей статьи 178</w:t>
        </w:r>
      </w:hyperlink>
      <w:r w:rsidRPr="00FA1DB1">
        <w:rPr>
          <w:rFonts w:ascii="Times New Roman" w:hAnsi="Times New Roman" w:cs="Times New Roman"/>
          <w:color w:val="000000" w:themeColor="text1"/>
        </w:rPr>
        <w:t xml:space="preserve"> настоящего Кодекса, выходное пособие в размере двухнедельного среднего заработка выплачивается работнику, являющемуся иностранным гражданином или лицом без гражданства, при расторжении трудового договора в связи с приостановлением действия или аннулированием разрешения на привлечение и использование иностранных работников, на основании которого такому работнику было выдано разрешение на работу. </w:t>
      </w:r>
    </w:p>
    <w:p w:rsidR="00FA1DB1" w:rsidRPr="00FA1DB1" w:rsidRDefault="00FA1DB1">
      <w:pPr>
        <w:spacing w:after="1" w:line="220" w:lineRule="atLeast"/>
        <w:outlineLvl w:val="0"/>
        <w:rPr>
          <w:rFonts w:ascii="Times New Roman" w:hAnsi="Times New Roman" w:cs="Times New Roman"/>
          <w:b/>
          <w:color w:val="000000" w:themeColor="text1"/>
          <w:sz w:val="32"/>
        </w:rPr>
      </w:pPr>
    </w:p>
    <w:p w:rsidR="00FA1DB1" w:rsidRPr="00FA1DB1" w:rsidRDefault="00FA1DB1" w:rsidP="00FA1DB1">
      <w:pPr>
        <w:spacing w:after="1" w:line="220" w:lineRule="atLeast"/>
        <w:jc w:val="center"/>
        <w:outlineLvl w:val="0"/>
        <w:rPr>
          <w:color w:val="000000" w:themeColor="text1"/>
          <w:sz w:val="24"/>
          <w:szCs w:val="24"/>
        </w:rPr>
      </w:pPr>
      <w:r w:rsidRPr="00FA1DB1">
        <w:rPr>
          <w:rFonts w:ascii="Times New Roman" w:hAnsi="Times New Roman" w:cs="Times New Roman"/>
          <w:b/>
          <w:color w:val="000000" w:themeColor="text1"/>
          <w:sz w:val="24"/>
          <w:szCs w:val="24"/>
        </w:rPr>
        <w:t>Риски при нарушении порядка увольнения работника-иностранца</w:t>
      </w:r>
    </w:p>
    <w:p w:rsidR="00FA1DB1" w:rsidRPr="00FA1DB1" w:rsidRDefault="00FA1DB1" w:rsidP="00FA1DB1">
      <w:pPr>
        <w:numPr>
          <w:ilvl w:val="0"/>
          <w:numId w:val="16"/>
        </w:numPr>
        <w:spacing w:before="220" w:after="1" w:line="220" w:lineRule="atLeast"/>
        <w:jc w:val="both"/>
        <w:rPr>
          <w:color w:val="000000" w:themeColor="text1"/>
        </w:rPr>
      </w:pPr>
      <w:r w:rsidRPr="00FA1DB1">
        <w:rPr>
          <w:rFonts w:ascii="Times New Roman" w:hAnsi="Times New Roman" w:cs="Times New Roman"/>
          <w:color w:val="000000" w:themeColor="text1"/>
        </w:rPr>
        <w:t xml:space="preserve">административная ответственность по </w:t>
      </w:r>
      <w:hyperlink r:id="rId95" w:history="1">
        <w:r w:rsidRPr="00FA1DB1">
          <w:rPr>
            <w:rFonts w:ascii="Times New Roman" w:hAnsi="Times New Roman" w:cs="Times New Roman"/>
            <w:color w:val="000000" w:themeColor="text1"/>
          </w:rPr>
          <w:t>ч. 1 ст. 18.15</w:t>
        </w:r>
      </w:hyperlink>
      <w:r w:rsidRPr="00FA1DB1">
        <w:rPr>
          <w:rFonts w:ascii="Times New Roman" w:hAnsi="Times New Roman" w:cs="Times New Roman"/>
          <w:color w:val="000000" w:themeColor="text1"/>
        </w:rPr>
        <w:t xml:space="preserve"> КоАП РФ, если вы своевременно не уволите (не отстраните от работы) по специальному основанию иностранца, у которого истек срок действия патента или разрешения на работу (или соответствующий документ аннулирован). А если такое нарушение совершено в Москве, Санкт-Петербурге, Московской или Ленинградской области, привлекают к ответственности по </w:t>
      </w:r>
      <w:hyperlink r:id="rId96" w:history="1">
        <w:r w:rsidRPr="00FA1DB1">
          <w:rPr>
            <w:rFonts w:ascii="Times New Roman" w:hAnsi="Times New Roman" w:cs="Times New Roman"/>
            <w:color w:val="000000" w:themeColor="text1"/>
          </w:rPr>
          <w:t>ч. 4 ст. 18.15</w:t>
        </w:r>
      </w:hyperlink>
      <w:r w:rsidRPr="00FA1DB1">
        <w:rPr>
          <w:rFonts w:ascii="Times New Roman" w:hAnsi="Times New Roman" w:cs="Times New Roman"/>
          <w:color w:val="000000" w:themeColor="text1"/>
        </w:rPr>
        <w:t xml:space="preserve"> КоАП РФ;</w:t>
      </w:r>
    </w:p>
    <w:p w:rsidR="00FA1DB1" w:rsidRPr="00FA1DB1" w:rsidRDefault="00FA1DB1" w:rsidP="00FA1DB1">
      <w:pPr>
        <w:numPr>
          <w:ilvl w:val="0"/>
          <w:numId w:val="16"/>
        </w:numPr>
        <w:spacing w:before="220" w:after="1" w:line="220" w:lineRule="atLeast"/>
        <w:jc w:val="both"/>
        <w:rPr>
          <w:color w:val="000000" w:themeColor="text1"/>
        </w:rPr>
      </w:pPr>
      <w:r w:rsidRPr="00FA1DB1">
        <w:rPr>
          <w:rFonts w:ascii="Times New Roman" w:hAnsi="Times New Roman" w:cs="Times New Roman"/>
          <w:color w:val="000000" w:themeColor="text1"/>
        </w:rPr>
        <w:t xml:space="preserve">административная ответственность по </w:t>
      </w:r>
      <w:hyperlink r:id="rId97" w:history="1">
        <w:r w:rsidRPr="00FA1DB1">
          <w:rPr>
            <w:rFonts w:ascii="Times New Roman" w:hAnsi="Times New Roman" w:cs="Times New Roman"/>
            <w:color w:val="000000" w:themeColor="text1"/>
          </w:rPr>
          <w:t>ч. 2 ст. 18.15</w:t>
        </w:r>
      </w:hyperlink>
      <w:r w:rsidRPr="00FA1DB1">
        <w:rPr>
          <w:rFonts w:ascii="Times New Roman" w:hAnsi="Times New Roman" w:cs="Times New Roman"/>
          <w:color w:val="000000" w:themeColor="text1"/>
        </w:rPr>
        <w:t xml:space="preserve"> КоАП РФ, если, например, у вас аннулировано разрешение на привлечение и использование иностранных работников, но вы не уволили иностранца, для привлечения которого получали данное разрешение, по </w:t>
      </w:r>
      <w:hyperlink r:id="rId98" w:history="1">
        <w:r w:rsidRPr="00FA1DB1">
          <w:rPr>
            <w:rFonts w:ascii="Times New Roman" w:hAnsi="Times New Roman" w:cs="Times New Roman"/>
            <w:color w:val="000000" w:themeColor="text1"/>
          </w:rPr>
          <w:t>п. 1 ч. 1 ст. 327.6</w:t>
        </w:r>
      </w:hyperlink>
      <w:r w:rsidRPr="00FA1DB1">
        <w:rPr>
          <w:rFonts w:ascii="Times New Roman" w:hAnsi="Times New Roman" w:cs="Times New Roman"/>
          <w:color w:val="000000" w:themeColor="text1"/>
        </w:rPr>
        <w:t xml:space="preserve"> ТК РФ. Если такое нарушение совершено в Москве, Санкт-Петербурге, Московской или Ленинградской области, привлекают к ответственности по </w:t>
      </w:r>
      <w:hyperlink r:id="rId99" w:history="1">
        <w:r w:rsidRPr="00FA1DB1">
          <w:rPr>
            <w:rFonts w:ascii="Times New Roman" w:hAnsi="Times New Roman" w:cs="Times New Roman"/>
            <w:color w:val="000000" w:themeColor="text1"/>
          </w:rPr>
          <w:t>ч. 4 ст. 18.15</w:t>
        </w:r>
      </w:hyperlink>
      <w:r w:rsidRPr="00FA1DB1">
        <w:rPr>
          <w:rFonts w:ascii="Times New Roman" w:hAnsi="Times New Roman" w:cs="Times New Roman"/>
          <w:color w:val="000000" w:themeColor="text1"/>
        </w:rPr>
        <w:t xml:space="preserve"> КоАП РФ, например, в виде </w:t>
      </w:r>
      <w:r w:rsidRPr="00FA1DB1">
        <w:rPr>
          <w:rFonts w:ascii="Times New Roman" w:hAnsi="Times New Roman" w:cs="Times New Roman"/>
          <w:b/>
          <w:color w:val="000000" w:themeColor="text1"/>
        </w:rPr>
        <w:t>штрафа от 400 000 до 1 000 000 руб.</w:t>
      </w:r>
      <w:r w:rsidRPr="00FA1DB1">
        <w:rPr>
          <w:rFonts w:ascii="Times New Roman" w:hAnsi="Times New Roman" w:cs="Times New Roman"/>
          <w:color w:val="000000" w:themeColor="text1"/>
        </w:rPr>
        <w:t>;</w:t>
      </w:r>
    </w:p>
    <w:p w:rsidR="00FA1DB1" w:rsidRPr="00FA1DB1" w:rsidRDefault="00FA1DB1" w:rsidP="00FA1DB1">
      <w:pPr>
        <w:numPr>
          <w:ilvl w:val="0"/>
          <w:numId w:val="16"/>
        </w:numPr>
        <w:spacing w:before="220" w:after="1" w:line="220" w:lineRule="atLeast"/>
        <w:jc w:val="both"/>
        <w:rPr>
          <w:color w:val="000000" w:themeColor="text1"/>
        </w:rPr>
      </w:pPr>
      <w:r w:rsidRPr="00FA1DB1">
        <w:rPr>
          <w:rFonts w:ascii="Times New Roman" w:hAnsi="Times New Roman" w:cs="Times New Roman"/>
          <w:color w:val="000000" w:themeColor="text1"/>
        </w:rPr>
        <w:t xml:space="preserve">административная ответственность по </w:t>
      </w:r>
      <w:hyperlink r:id="rId100" w:history="1">
        <w:r w:rsidRPr="00FA1DB1">
          <w:rPr>
            <w:rFonts w:ascii="Times New Roman" w:hAnsi="Times New Roman" w:cs="Times New Roman"/>
            <w:color w:val="000000" w:themeColor="text1"/>
          </w:rPr>
          <w:t>ч. 3 ст. 18.15</w:t>
        </w:r>
      </w:hyperlink>
      <w:r w:rsidRPr="00FA1DB1">
        <w:rPr>
          <w:rFonts w:ascii="Times New Roman" w:hAnsi="Times New Roman" w:cs="Times New Roman"/>
          <w:color w:val="000000" w:themeColor="text1"/>
        </w:rPr>
        <w:t xml:space="preserve"> КоАП РФ, если не уведомите или уведомите с нарушением срока (порядка, формы) территориальный орган МВД России об увольнении работника-иностранца. Если такое нарушение совершено в Москве, Санкт-Петербурге, Московской или Ленинградской области, привлекают к ответственности по </w:t>
      </w:r>
      <w:hyperlink r:id="rId101" w:history="1">
        <w:r w:rsidRPr="00FA1DB1">
          <w:rPr>
            <w:rFonts w:ascii="Times New Roman" w:hAnsi="Times New Roman" w:cs="Times New Roman"/>
            <w:color w:val="000000" w:themeColor="text1"/>
          </w:rPr>
          <w:t>ч. 4 ст. 18.15</w:t>
        </w:r>
      </w:hyperlink>
      <w:r w:rsidRPr="00FA1DB1">
        <w:rPr>
          <w:rFonts w:ascii="Times New Roman" w:hAnsi="Times New Roman" w:cs="Times New Roman"/>
          <w:color w:val="000000" w:themeColor="text1"/>
        </w:rPr>
        <w:t xml:space="preserve"> КоАП РФ, например, в виде </w:t>
      </w:r>
      <w:r w:rsidRPr="00FA1DB1">
        <w:rPr>
          <w:rFonts w:ascii="Times New Roman" w:hAnsi="Times New Roman" w:cs="Times New Roman"/>
          <w:b/>
          <w:color w:val="000000" w:themeColor="text1"/>
        </w:rPr>
        <w:t>штрафа от 400 000 до 1 000 000 руб.</w:t>
      </w:r>
      <w:r w:rsidRPr="00FA1DB1">
        <w:rPr>
          <w:rFonts w:ascii="Times New Roman" w:hAnsi="Times New Roman" w:cs="Times New Roman"/>
          <w:color w:val="000000" w:themeColor="text1"/>
        </w:rPr>
        <w:t>;</w:t>
      </w:r>
    </w:p>
    <w:p w:rsidR="00FA1DB1" w:rsidRPr="00FA1DB1" w:rsidRDefault="00FA1DB1" w:rsidP="00FA1DB1">
      <w:pPr>
        <w:numPr>
          <w:ilvl w:val="0"/>
          <w:numId w:val="16"/>
        </w:numPr>
        <w:spacing w:before="220" w:after="1" w:line="220" w:lineRule="atLeast"/>
        <w:jc w:val="both"/>
        <w:rPr>
          <w:color w:val="000000" w:themeColor="text1"/>
        </w:rPr>
      </w:pPr>
      <w:r w:rsidRPr="00FA1DB1">
        <w:rPr>
          <w:rFonts w:ascii="Times New Roman" w:hAnsi="Times New Roman" w:cs="Times New Roman"/>
          <w:color w:val="000000" w:themeColor="text1"/>
        </w:rPr>
        <w:t xml:space="preserve">административная ответственность по </w:t>
      </w:r>
      <w:hyperlink r:id="rId102" w:history="1">
        <w:r w:rsidRPr="00FA1DB1">
          <w:rPr>
            <w:rFonts w:ascii="Times New Roman" w:hAnsi="Times New Roman" w:cs="Times New Roman"/>
            <w:color w:val="000000" w:themeColor="text1"/>
          </w:rPr>
          <w:t>ч. 4 ст. 18.9</w:t>
        </w:r>
      </w:hyperlink>
      <w:r w:rsidRPr="00FA1DB1">
        <w:rPr>
          <w:rFonts w:ascii="Times New Roman" w:hAnsi="Times New Roman" w:cs="Times New Roman"/>
          <w:color w:val="000000" w:themeColor="text1"/>
        </w:rPr>
        <w:t xml:space="preserve"> КоАП РФ (</w:t>
      </w:r>
      <w:r w:rsidRPr="00FA1DB1">
        <w:rPr>
          <w:rFonts w:ascii="Times New Roman" w:hAnsi="Times New Roman" w:cs="Times New Roman"/>
          <w:b/>
          <w:color w:val="000000" w:themeColor="text1"/>
        </w:rPr>
        <w:t>штраф от 400 000 до 500 000 руб.</w:t>
      </w:r>
      <w:r w:rsidRPr="00FA1DB1">
        <w:rPr>
          <w:rFonts w:ascii="Times New Roman" w:hAnsi="Times New Roman" w:cs="Times New Roman"/>
          <w:color w:val="000000" w:themeColor="text1"/>
        </w:rPr>
        <w:t>). Такая ответственность может наступить, если вы ранее ставили иностранца на миграционный учет, но при увольнении не уведомили территориальный орган МВД России об убытии иностранца из места пребывания по адресу вашей организации (при условии, что такие ваши действия не содержат признаков уголовно наказуемого деяния);</w:t>
      </w:r>
    </w:p>
    <w:p w:rsidR="00FA1DB1" w:rsidRPr="00FA1DB1" w:rsidRDefault="00FA1DB1" w:rsidP="00FA1DB1">
      <w:pPr>
        <w:numPr>
          <w:ilvl w:val="0"/>
          <w:numId w:val="16"/>
        </w:numPr>
        <w:spacing w:before="220" w:after="1" w:line="220" w:lineRule="atLeast"/>
        <w:jc w:val="both"/>
        <w:rPr>
          <w:color w:val="000000" w:themeColor="text1"/>
        </w:rPr>
      </w:pPr>
      <w:r w:rsidRPr="00FA1DB1">
        <w:rPr>
          <w:rFonts w:ascii="Times New Roman" w:hAnsi="Times New Roman" w:cs="Times New Roman"/>
          <w:color w:val="000000" w:themeColor="text1"/>
        </w:rPr>
        <w:t xml:space="preserve">административная ответственность по </w:t>
      </w:r>
      <w:hyperlink r:id="rId103" w:history="1">
        <w:r w:rsidRPr="00FA1DB1">
          <w:rPr>
            <w:rFonts w:ascii="Times New Roman" w:hAnsi="Times New Roman" w:cs="Times New Roman"/>
            <w:color w:val="000000" w:themeColor="text1"/>
          </w:rPr>
          <w:t>ч. 1</w:t>
        </w:r>
      </w:hyperlink>
      <w:r w:rsidRPr="00FA1DB1">
        <w:rPr>
          <w:rFonts w:ascii="Times New Roman" w:hAnsi="Times New Roman" w:cs="Times New Roman"/>
          <w:color w:val="000000" w:themeColor="text1"/>
        </w:rPr>
        <w:t xml:space="preserve">, </w:t>
      </w:r>
      <w:hyperlink r:id="rId104" w:history="1">
        <w:r w:rsidRPr="00FA1DB1">
          <w:rPr>
            <w:rFonts w:ascii="Times New Roman" w:hAnsi="Times New Roman" w:cs="Times New Roman"/>
            <w:color w:val="000000" w:themeColor="text1"/>
          </w:rPr>
          <w:t>2 ст. 5.27</w:t>
        </w:r>
      </w:hyperlink>
      <w:r w:rsidRPr="00FA1DB1">
        <w:rPr>
          <w:rFonts w:ascii="Times New Roman" w:hAnsi="Times New Roman" w:cs="Times New Roman"/>
          <w:color w:val="000000" w:themeColor="text1"/>
        </w:rPr>
        <w:t xml:space="preserve"> КоАП РФ за различные нарушения процедуры увольнения. Например, если вы неправильно выбрали специальное основание для увольнения;</w:t>
      </w:r>
    </w:p>
    <w:p w:rsidR="00761E64" w:rsidRPr="004B7A69" w:rsidRDefault="00FA1DB1" w:rsidP="00761E64">
      <w:pPr>
        <w:numPr>
          <w:ilvl w:val="0"/>
          <w:numId w:val="16"/>
        </w:numPr>
        <w:spacing w:before="220" w:after="1" w:line="220" w:lineRule="atLeast"/>
        <w:ind w:firstLine="540"/>
        <w:jc w:val="both"/>
        <w:rPr>
          <w:color w:val="000000" w:themeColor="text1"/>
        </w:rPr>
      </w:pPr>
      <w:r w:rsidRPr="004B7A69">
        <w:rPr>
          <w:rFonts w:ascii="Times New Roman" w:hAnsi="Times New Roman" w:cs="Times New Roman"/>
          <w:color w:val="000000" w:themeColor="text1"/>
        </w:rPr>
        <w:t xml:space="preserve">признание увольнения незаконным и восстановление работника на работе с выплатой ему среднего заработка за все время вынужденного прогула, иных сумм (например, судебных издержек). Такие выводы следуют из </w:t>
      </w:r>
      <w:hyperlink r:id="rId105" w:history="1">
        <w:r w:rsidRPr="004B7A69">
          <w:rPr>
            <w:rFonts w:ascii="Times New Roman" w:hAnsi="Times New Roman" w:cs="Times New Roman"/>
            <w:color w:val="000000" w:themeColor="text1"/>
          </w:rPr>
          <w:t>абз. 1</w:t>
        </w:r>
      </w:hyperlink>
      <w:r w:rsidRPr="004B7A69">
        <w:rPr>
          <w:rFonts w:ascii="Times New Roman" w:hAnsi="Times New Roman" w:cs="Times New Roman"/>
          <w:color w:val="000000" w:themeColor="text1"/>
        </w:rPr>
        <w:t xml:space="preserve">, </w:t>
      </w:r>
      <w:hyperlink r:id="rId106" w:history="1">
        <w:r w:rsidRPr="004B7A69">
          <w:rPr>
            <w:rFonts w:ascii="Times New Roman" w:hAnsi="Times New Roman" w:cs="Times New Roman"/>
            <w:color w:val="000000" w:themeColor="text1"/>
          </w:rPr>
          <w:t>2 ст. 234</w:t>
        </w:r>
      </w:hyperlink>
      <w:r w:rsidRPr="004B7A69">
        <w:rPr>
          <w:rFonts w:ascii="Times New Roman" w:hAnsi="Times New Roman" w:cs="Times New Roman"/>
          <w:color w:val="000000" w:themeColor="text1"/>
        </w:rPr>
        <w:t xml:space="preserve">, </w:t>
      </w:r>
      <w:hyperlink r:id="rId107" w:history="1">
        <w:r w:rsidRPr="004B7A69">
          <w:rPr>
            <w:rFonts w:ascii="Times New Roman" w:hAnsi="Times New Roman" w:cs="Times New Roman"/>
            <w:color w:val="000000" w:themeColor="text1"/>
          </w:rPr>
          <w:t>ч. 1</w:t>
        </w:r>
      </w:hyperlink>
      <w:r w:rsidRPr="004B7A69">
        <w:rPr>
          <w:rFonts w:ascii="Times New Roman" w:hAnsi="Times New Roman" w:cs="Times New Roman"/>
          <w:color w:val="000000" w:themeColor="text1"/>
        </w:rPr>
        <w:t xml:space="preserve">, </w:t>
      </w:r>
      <w:hyperlink r:id="rId108" w:history="1">
        <w:r w:rsidRPr="004B7A69">
          <w:rPr>
            <w:rFonts w:ascii="Times New Roman" w:hAnsi="Times New Roman" w:cs="Times New Roman"/>
            <w:color w:val="000000" w:themeColor="text1"/>
          </w:rPr>
          <w:t>2 ст. 394</w:t>
        </w:r>
      </w:hyperlink>
      <w:r w:rsidRPr="004B7A69">
        <w:rPr>
          <w:rFonts w:ascii="Times New Roman" w:hAnsi="Times New Roman" w:cs="Times New Roman"/>
          <w:color w:val="000000" w:themeColor="text1"/>
        </w:rPr>
        <w:t xml:space="preserve"> ТК РФ, </w:t>
      </w:r>
      <w:hyperlink r:id="rId109" w:history="1">
        <w:r w:rsidRPr="004B7A69">
          <w:rPr>
            <w:rFonts w:ascii="Times New Roman" w:hAnsi="Times New Roman" w:cs="Times New Roman"/>
            <w:color w:val="000000" w:themeColor="text1"/>
          </w:rPr>
          <w:t>ч. 1 ст. 98</w:t>
        </w:r>
      </w:hyperlink>
      <w:r w:rsidRPr="004B7A69">
        <w:rPr>
          <w:rFonts w:ascii="Times New Roman" w:hAnsi="Times New Roman" w:cs="Times New Roman"/>
          <w:color w:val="000000" w:themeColor="text1"/>
        </w:rPr>
        <w:t xml:space="preserve"> ГПК РФ, </w:t>
      </w:r>
      <w:hyperlink r:id="rId110" w:history="1">
        <w:r w:rsidRPr="004B7A69">
          <w:rPr>
            <w:rFonts w:ascii="Times New Roman" w:hAnsi="Times New Roman" w:cs="Times New Roman"/>
            <w:color w:val="000000" w:themeColor="text1"/>
          </w:rPr>
          <w:t>абз. 1 п. 60</w:t>
        </w:r>
      </w:hyperlink>
      <w:r w:rsidRPr="004B7A69">
        <w:rPr>
          <w:rFonts w:ascii="Times New Roman" w:hAnsi="Times New Roman" w:cs="Times New Roman"/>
          <w:color w:val="000000" w:themeColor="text1"/>
        </w:rPr>
        <w:t xml:space="preserve"> Постановления Пленума Верховного Суда РФ от 17.03.2004 N 2. Например, если уволите из-за изменения допустимой доли иностранных работников по </w:t>
      </w:r>
      <w:hyperlink r:id="rId111" w:history="1">
        <w:r w:rsidRPr="004B7A69">
          <w:rPr>
            <w:rFonts w:ascii="Times New Roman" w:hAnsi="Times New Roman" w:cs="Times New Roman"/>
            <w:color w:val="000000" w:themeColor="text1"/>
          </w:rPr>
          <w:t>п. 9 ч. 1 ст. 327.6</w:t>
        </w:r>
      </w:hyperlink>
      <w:r w:rsidRPr="004B7A69">
        <w:rPr>
          <w:rFonts w:ascii="Times New Roman" w:hAnsi="Times New Roman" w:cs="Times New Roman"/>
          <w:color w:val="000000" w:themeColor="text1"/>
        </w:rPr>
        <w:t xml:space="preserve"> ТК РФ иностранца, являющегося ВКС, или гражданина Армении.</w:t>
      </w:r>
      <w:bookmarkStart w:id="45" w:name="_GoBack"/>
      <w:bookmarkEnd w:id="45"/>
      <w:r w:rsidR="004B7A69" w:rsidRPr="004B7A69">
        <w:rPr>
          <w:color w:val="000000" w:themeColor="text1"/>
        </w:rPr>
        <w:t xml:space="preserve"> </w:t>
      </w:r>
    </w:p>
    <w:p w:rsidR="00761E64" w:rsidRPr="00FA1DB1" w:rsidRDefault="00761E64" w:rsidP="00761E64">
      <w:pPr>
        <w:spacing w:after="0" w:line="360" w:lineRule="auto"/>
        <w:ind w:firstLine="567"/>
        <w:jc w:val="both"/>
        <w:rPr>
          <w:rFonts w:ascii="Times New Roman" w:eastAsia="Times New Roman" w:hAnsi="Times New Roman" w:cs="Times New Roman"/>
          <w:color w:val="000000" w:themeColor="text1"/>
          <w:sz w:val="20"/>
          <w:szCs w:val="20"/>
          <w:lang w:eastAsia="ru-RU"/>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761E64" w:rsidRPr="00FA1DB1" w:rsidRDefault="00761E64" w:rsidP="00761E64">
      <w:pPr>
        <w:spacing w:after="0" w:line="360" w:lineRule="auto"/>
        <w:ind w:firstLine="567"/>
        <w:jc w:val="both"/>
        <w:rPr>
          <w:rFonts w:ascii="Times New Roman" w:eastAsia="Times New Roman" w:hAnsi="Times New Roman" w:cs="Times New Roman"/>
          <w:color w:val="000000" w:themeColor="text1"/>
          <w:sz w:val="20"/>
          <w:szCs w:val="20"/>
          <w:lang w:eastAsia="ru-RU"/>
        </w:rPr>
      </w:pPr>
    </w:p>
    <w:sectPr w:rsidR="00761E64" w:rsidRPr="00FA1DB1" w:rsidSect="00AA6BEA">
      <w:footerReference w:type="default" r:id="rId112"/>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3E34" w:rsidRDefault="00A73E34" w:rsidP="00AC6C6B">
      <w:pPr>
        <w:spacing w:after="0" w:line="240" w:lineRule="auto"/>
      </w:pPr>
      <w:r>
        <w:separator/>
      </w:r>
    </w:p>
  </w:endnote>
  <w:endnote w:type="continuationSeparator" w:id="0">
    <w:p w:rsidR="00A73E34" w:rsidRDefault="00A73E34" w:rsidP="00AC6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545903"/>
      <w:docPartObj>
        <w:docPartGallery w:val="Page Numbers (Bottom of Page)"/>
        <w:docPartUnique/>
      </w:docPartObj>
    </w:sdtPr>
    <w:sdtContent>
      <w:p w:rsidR="00891AC8" w:rsidRDefault="00891AC8">
        <w:pPr>
          <w:pStyle w:val="a6"/>
          <w:jc w:val="right"/>
        </w:pPr>
        <w:r>
          <w:fldChar w:fldCharType="begin"/>
        </w:r>
        <w:r>
          <w:instrText>PAGE   \* MERGEFORMAT</w:instrText>
        </w:r>
        <w:r>
          <w:fldChar w:fldCharType="separate"/>
        </w:r>
        <w:r w:rsidR="00A73E34">
          <w:rPr>
            <w:noProof/>
          </w:rPr>
          <w:t>1</w:t>
        </w:r>
        <w:r>
          <w:fldChar w:fldCharType="end"/>
        </w:r>
      </w:p>
    </w:sdtContent>
  </w:sdt>
  <w:p w:rsidR="00891AC8" w:rsidRDefault="00891A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3E34" w:rsidRDefault="00A73E34" w:rsidP="00AC6C6B">
      <w:pPr>
        <w:spacing w:after="0" w:line="240" w:lineRule="auto"/>
      </w:pPr>
      <w:r>
        <w:separator/>
      </w:r>
    </w:p>
  </w:footnote>
  <w:footnote w:type="continuationSeparator" w:id="0">
    <w:p w:rsidR="00A73E34" w:rsidRDefault="00A73E34" w:rsidP="00AC6C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5685D"/>
    <w:multiLevelType w:val="hybridMultilevel"/>
    <w:tmpl w:val="2CEC9D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4F7017D"/>
    <w:multiLevelType w:val="hybridMultilevel"/>
    <w:tmpl w:val="80E65AC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E3A518C"/>
    <w:multiLevelType w:val="hybridMultilevel"/>
    <w:tmpl w:val="08029472"/>
    <w:lvl w:ilvl="0" w:tplc="E962037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005075C"/>
    <w:multiLevelType w:val="hybridMultilevel"/>
    <w:tmpl w:val="EFFEA8EE"/>
    <w:lvl w:ilvl="0" w:tplc="C8BA16F6">
      <w:start w:val="1"/>
      <w:numFmt w:val="bullet"/>
      <w:lvlText w:val=""/>
      <w:lvlJc w:val="left"/>
      <w:pPr>
        <w:tabs>
          <w:tab w:val="num" w:pos="1800"/>
        </w:tabs>
        <w:ind w:left="1800" w:hanging="360"/>
      </w:pPr>
      <w:rPr>
        <w:rFonts w:ascii="Symbol" w:hAnsi="Symbol" w:cs="Symbol" w:hint="default"/>
        <w:i w:val="0"/>
        <w:iCs w:val="0"/>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nsid w:val="244949A4"/>
    <w:multiLevelType w:val="hybridMultilevel"/>
    <w:tmpl w:val="B8E6FF54"/>
    <w:lvl w:ilvl="0" w:tplc="E962037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58F0F9D"/>
    <w:multiLevelType w:val="hybridMultilevel"/>
    <w:tmpl w:val="4FA006C4"/>
    <w:lvl w:ilvl="0" w:tplc="085C005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60F54F6"/>
    <w:multiLevelType w:val="hybridMultilevel"/>
    <w:tmpl w:val="BEBCEDC6"/>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355A04CE"/>
    <w:multiLevelType w:val="hybridMultilevel"/>
    <w:tmpl w:val="E3F235B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74649BA"/>
    <w:multiLevelType w:val="multilevel"/>
    <w:tmpl w:val="54967B40"/>
    <w:lvl w:ilvl="0">
      <w:start w:val="1"/>
      <w:numFmt w:val="decimal"/>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AB42D6"/>
    <w:multiLevelType w:val="hybridMultilevel"/>
    <w:tmpl w:val="75AE2BA6"/>
    <w:lvl w:ilvl="0" w:tplc="085C005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34C479F"/>
    <w:multiLevelType w:val="hybridMultilevel"/>
    <w:tmpl w:val="A41C336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3ED78C1"/>
    <w:multiLevelType w:val="hybridMultilevel"/>
    <w:tmpl w:val="28246A4E"/>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4577C96"/>
    <w:multiLevelType w:val="multilevel"/>
    <w:tmpl w:val="C33665DC"/>
    <w:lvl w:ilvl="0">
      <w:start w:val="1"/>
      <w:numFmt w:val="decimal"/>
      <w:lvlText w:val="%1."/>
      <w:lvlJc w:val="left"/>
      <w:pPr>
        <w:tabs>
          <w:tab w:val="num" w:pos="408"/>
        </w:tabs>
        <w:ind w:left="408" w:hanging="408"/>
      </w:pPr>
      <w:rPr>
        <w:rFonts w:hint="default"/>
      </w:rPr>
    </w:lvl>
    <w:lvl w:ilvl="1">
      <w:start w:val="1"/>
      <w:numFmt w:val="decimal"/>
      <w:lvlText w:val="%1.%2."/>
      <w:lvlJc w:val="left"/>
      <w:pPr>
        <w:tabs>
          <w:tab w:val="num" w:pos="408"/>
        </w:tabs>
        <w:ind w:left="408" w:hanging="40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57976DE"/>
    <w:multiLevelType w:val="hybridMultilevel"/>
    <w:tmpl w:val="75C0A92E"/>
    <w:lvl w:ilvl="0" w:tplc="E962037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9341655"/>
    <w:multiLevelType w:val="hybridMultilevel"/>
    <w:tmpl w:val="E66447B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E3F01A8"/>
    <w:multiLevelType w:val="hybridMultilevel"/>
    <w:tmpl w:val="A062377A"/>
    <w:lvl w:ilvl="0" w:tplc="E962037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7"/>
  </w:num>
  <w:num w:numId="3">
    <w:abstractNumId w:val="14"/>
  </w:num>
  <w:num w:numId="4">
    <w:abstractNumId w:val="9"/>
  </w:num>
  <w:num w:numId="5">
    <w:abstractNumId w:val="1"/>
  </w:num>
  <w:num w:numId="6">
    <w:abstractNumId w:val="2"/>
  </w:num>
  <w:num w:numId="7">
    <w:abstractNumId w:val="13"/>
  </w:num>
  <w:num w:numId="8">
    <w:abstractNumId w:val="4"/>
  </w:num>
  <w:num w:numId="9">
    <w:abstractNumId w:val="10"/>
  </w:num>
  <w:num w:numId="10">
    <w:abstractNumId w:val="0"/>
  </w:num>
  <w:num w:numId="11">
    <w:abstractNumId w:val="12"/>
  </w:num>
  <w:num w:numId="12">
    <w:abstractNumId w:val="15"/>
  </w:num>
  <w:num w:numId="13">
    <w:abstractNumId w:val="5"/>
  </w:num>
  <w:num w:numId="14">
    <w:abstractNumId w:val="11"/>
  </w:num>
  <w:num w:numId="15">
    <w:abstractNumId w:val="6"/>
  </w:num>
  <w:num w:numId="16">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76"/>
    <w:rsid w:val="00045BF0"/>
    <w:rsid w:val="00057D08"/>
    <w:rsid w:val="000F3181"/>
    <w:rsid w:val="00110F0D"/>
    <w:rsid w:val="00126E66"/>
    <w:rsid w:val="001823BC"/>
    <w:rsid w:val="001A307D"/>
    <w:rsid w:val="001B1B27"/>
    <w:rsid w:val="001E0055"/>
    <w:rsid w:val="00215C3C"/>
    <w:rsid w:val="00247886"/>
    <w:rsid w:val="002A752E"/>
    <w:rsid w:val="00361BE0"/>
    <w:rsid w:val="003729F9"/>
    <w:rsid w:val="0049301F"/>
    <w:rsid w:val="004B2120"/>
    <w:rsid w:val="004B7A69"/>
    <w:rsid w:val="004D037E"/>
    <w:rsid w:val="004E12C5"/>
    <w:rsid w:val="00505984"/>
    <w:rsid w:val="00521727"/>
    <w:rsid w:val="005D2585"/>
    <w:rsid w:val="00630AE0"/>
    <w:rsid w:val="006A1150"/>
    <w:rsid w:val="00761E64"/>
    <w:rsid w:val="007F1B1E"/>
    <w:rsid w:val="008175FD"/>
    <w:rsid w:val="00866546"/>
    <w:rsid w:val="00876B22"/>
    <w:rsid w:val="00891AC8"/>
    <w:rsid w:val="00955279"/>
    <w:rsid w:val="009A3EE7"/>
    <w:rsid w:val="00A73E34"/>
    <w:rsid w:val="00A91576"/>
    <w:rsid w:val="00AA6BEA"/>
    <w:rsid w:val="00AC6C6B"/>
    <w:rsid w:val="00B9233A"/>
    <w:rsid w:val="00BA140D"/>
    <w:rsid w:val="00C4358F"/>
    <w:rsid w:val="00C75A3D"/>
    <w:rsid w:val="00CA7AB0"/>
    <w:rsid w:val="00CC211E"/>
    <w:rsid w:val="00CD76C5"/>
    <w:rsid w:val="00D214B8"/>
    <w:rsid w:val="00D2205B"/>
    <w:rsid w:val="00D31BE8"/>
    <w:rsid w:val="00D5007F"/>
    <w:rsid w:val="00D62792"/>
    <w:rsid w:val="00DB4707"/>
    <w:rsid w:val="00DE2881"/>
    <w:rsid w:val="00DE4B2A"/>
    <w:rsid w:val="00DE6171"/>
    <w:rsid w:val="00E52670"/>
    <w:rsid w:val="00EB647C"/>
    <w:rsid w:val="00EC1A12"/>
    <w:rsid w:val="00F2265D"/>
    <w:rsid w:val="00FA1DB1"/>
    <w:rsid w:val="00FB62E4"/>
    <w:rsid w:val="00FC0DD2"/>
    <w:rsid w:val="00FD1203"/>
    <w:rsid w:val="00FD7C53"/>
    <w:rsid w:val="00FF70C8"/>
    <w:rsid w:val="00FF7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C6C6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C6C6B"/>
    <w:pPr>
      <w:keepNext/>
      <w:autoSpaceDE w:val="0"/>
      <w:autoSpaceDN w:val="0"/>
      <w:adjustRightInd w:val="0"/>
      <w:spacing w:after="0" w:line="240" w:lineRule="auto"/>
      <w:ind w:firstLine="709"/>
      <w:jc w:val="both"/>
      <w:outlineLvl w:val="1"/>
    </w:pPr>
    <w:rPr>
      <w:rFonts w:ascii="Times New Roman" w:eastAsia="Times New Roman" w:hAnsi="Times New Roman" w:cs="Times New Roman"/>
      <w:b/>
      <w:bCs/>
      <w:lang w:eastAsia="ru-RU"/>
    </w:rPr>
  </w:style>
  <w:style w:type="paragraph" w:styleId="3">
    <w:name w:val="heading 3"/>
    <w:basedOn w:val="a"/>
    <w:next w:val="a"/>
    <w:link w:val="30"/>
    <w:qFormat/>
    <w:rsid w:val="00AC6C6B"/>
    <w:pPr>
      <w:keepNext/>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AC6C6B"/>
    <w:pPr>
      <w:keepNext/>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AC6C6B"/>
    <w:p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576"/>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rsid w:val="00215C3C"/>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AC6C6B"/>
    <w:pPr>
      <w:tabs>
        <w:tab w:val="center" w:pos="4677"/>
        <w:tab w:val="right" w:pos="9355"/>
      </w:tabs>
      <w:spacing w:after="0" w:line="240" w:lineRule="auto"/>
    </w:pPr>
  </w:style>
  <w:style w:type="character" w:customStyle="1" w:styleId="a5">
    <w:name w:val="Верхний колонтитул Знак"/>
    <w:basedOn w:val="a0"/>
    <w:link w:val="a4"/>
    <w:rsid w:val="00AC6C6B"/>
  </w:style>
  <w:style w:type="paragraph" w:styleId="a6">
    <w:name w:val="footer"/>
    <w:basedOn w:val="a"/>
    <w:link w:val="a7"/>
    <w:unhideWhenUsed/>
    <w:rsid w:val="00AC6C6B"/>
    <w:pPr>
      <w:tabs>
        <w:tab w:val="center" w:pos="4677"/>
        <w:tab w:val="right" w:pos="9355"/>
      </w:tabs>
      <w:spacing w:after="0" w:line="240" w:lineRule="auto"/>
    </w:pPr>
  </w:style>
  <w:style w:type="character" w:customStyle="1" w:styleId="a7">
    <w:name w:val="Нижний колонтитул Знак"/>
    <w:basedOn w:val="a0"/>
    <w:link w:val="a6"/>
    <w:rsid w:val="00AC6C6B"/>
  </w:style>
  <w:style w:type="table" w:customStyle="1" w:styleId="11">
    <w:name w:val="Сетка таблицы1"/>
    <w:basedOn w:val="a1"/>
    <w:next w:val="a3"/>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C6C6B"/>
    <w:rPr>
      <w:rFonts w:ascii="Arial" w:eastAsia="Times New Roman" w:hAnsi="Arial" w:cs="Arial"/>
      <w:b/>
      <w:bCs/>
      <w:kern w:val="32"/>
      <w:sz w:val="32"/>
      <w:szCs w:val="32"/>
      <w:lang w:eastAsia="ru-RU"/>
    </w:rPr>
  </w:style>
  <w:style w:type="character" w:customStyle="1" w:styleId="20">
    <w:name w:val="Заголовок 2 Знак"/>
    <w:basedOn w:val="a0"/>
    <w:link w:val="2"/>
    <w:rsid w:val="00AC6C6B"/>
    <w:rPr>
      <w:rFonts w:ascii="Times New Roman" w:eastAsia="Times New Roman" w:hAnsi="Times New Roman" w:cs="Times New Roman"/>
      <w:b/>
      <w:bCs/>
      <w:lang w:eastAsia="ru-RU"/>
    </w:rPr>
  </w:style>
  <w:style w:type="character" w:customStyle="1" w:styleId="30">
    <w:name w:val="Заголовок 3 Знак"/>
    <w:basedOn w:val="a0"/>
    <w:link w:val="3"/>
    <w:rsid w:val="00AC6C6B"/>
    <w:rPr>
      <w:rFonts w:ascii="Arial" w:eastAsia="Times New Roman" w:hAnsi="Arial" w:cs="Arial"/>
      <w:b/>
      <w:bCs/>
      <w:sz w:val="26"/>
      <w:szCs w:val="26"/>
      <w:lang w:eastAsia="ru-RU"/>
    </w:rPr>
  </w:style>
  <w:style w:type="character" w:customStyle="1" w:styleId="40">
    <w:name w:val="Заголовок 4 Знак"/>
    <w:basedOn w:val="a0"/>
    <w:link w:val="4"/>
    <w:rsid w:val="00AC6C6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C6C6B"/>
    <w:rPr>
      <w:rFonts w:ascii="Times New Roman" w:eastAsia="Times New Roman" w:hAnsi="Times New Roman" w:cs="Times New Roman"/>
      <w:b/>
      <w:bCs/>
      <w:i/>
      <w:iCs/>
      <w:sz w:val="26"/>
      <w:szCs w:val="26"/>
      <w:lang w:eastAsia="ru-RU"/>
    </w:rPr>
  </w:style>
  <w:style w:type="numbering" w:customStyle="1" w:styleId="12">
    <w:name w:val="Нет списка1"/>
    <w:next w:val="a2"/>
    <w:semiHidden/>
    <w:unhideWhenUsed/>
    <w:rsid w:val="00AC6C6B"/>
  </w:style>
  <w:style w:type="paragraph" w:customStyle="1" w:styleId="a8">
    <w:name w:val="Нижний без границы"/>
    <w:basedOn w:val="a6"/>
    <w:rsid w:val="00AC6C6B"/>
    <w:pPr>
      <w:widowControl w:val="0"/>
      <w:tabs>
        <w:tab w:val="clear" w:pos="4677"/>
        <w:tab w:val="clear" w:pos="9355"/>
        <w:tab w:val="center" w:pos="4320"/>
        <w:tab w:val="right" w:pos="8640"/>
      </w:tabs>
      <w:autoSpaceDE w:val="0"/>
      <w:autoSpaceDN w:val="0"/>
      <w:adjustRightInd w:val="0"/>
      <w:spacing w:line="190" w:lineRule="atLeast"/>
    </w:pPr>
    <w:rPr>
      <w:rFonts w:ascii="Arial" w:eastAsia="Times New Roman" w:hAnsi="Arial" w:cs="Times New Roman"/>
      <w:sz w:val="15"/>
      <w:szCs w:val="20"/>
    </w:rPr>
  </w:style>
  <w:style w:type="paragraph" w:customStyle="1" w:styleId="DefaultParagraphFontParaCharChar">
    <w:name w:val="Default Paragraph Font Para Char Char Знак"/>
    <w:basedOn w:val="a"/>
    <w:rsid w:val="00AC6C6B"/>
    <w:pPr>
      <w:autoSpaceDE w:val="0"/>
      <w:autoSpaceDN w:val="0"/>
      <w:adjustRightInd w:val="0"/>
      <w:spacing w:after="160" w:line="240" w:lineRule="exact"/>
    </w:pPr>
    <w:rPr>
      <w:rFonts w:ascii="Verdana" w:eastAsia="Times New Roman" w:hAnsi="Verdana" w:cs="Verdana"/>
      <w:sz w:val="20"/>
      <w:szCs w:val="20"/>
      <w:lang w:val="en-US"/>
    </w:rPr>
  </w:style>
  <w:style w:type="paragraph" w:styleId="a9">
    <w:name w:val="Document Map"/>
    <w:basedOn w:val="a"/>
    <w:link w:val="aa"/>
    <w:rsid w:val="00AC6C6B"/>
    <w:pPr>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a">
    <w:name w:val="Схема документа Знак"/>
    <w:basedOn w:val="a0"/>
    <w:link w:val="a9"/>
    <w:rsid w:val="00AC6C6B"/>
    <w:rPr>
      <w:rFonts w:ascii="Tahoma" w:eastAsia="Times New Roman" w:hAnsi="Tahoma" w:cs="Tahoma"/>
      <w:sz w:val="20"/>
      <w:szCs w:val="20"/>
      <w:shd w:val="clear" w:color="auto" w:fill="000080"/>
      <w:lang w:eastAsia="ru-RU"/>
    </w:rPr>
  </w:style>
  <w:style w:type="paragraph" w:customStyle="1" w:styleId="ConsPlusTitle">
    <w:name w:val="ConsPlusTitle"/>
    <w:rsid w:val="00AC6C6B"/>
    <w:pPr>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Indent"/>
    <w:basedOn w:val="a"/>
    <w:link w:val="ac"/>
    <w:rsid w:val="00AC6C6B"/>
    <w:pPr>
      <w:autoSpaceDE w:val="0"/>
      <w:autoSpaceDN w:val="0"/>
      <w:adjustRightInd w:val="0"/>
      <w:spacing w:after="0" w:line="240" w:lineRule="auto"/>
      <w:ind w:firstLine="709"/>
      <w:jc w:val="both"/>
    </w:pPr>
    <w:rPr>
      <w:rFonts w:ascii="Times New Roman" w:eastAsia="Times New Roman" w:hAnsi="Times New Roman" w:cs="Times New Roman"/>
      <w:lang w:eastAsia="ru-RU"/>
    </w:rPr>
  </w:style>
  <w:style w:type="character" w:customStyle="1" w:styleId="ac">
    <w:name w:val="Основной текст с отступом Знак"/>
    <w:basedOn w:val="a0"/>
    <w:link w:val="ab"/>
    <w:rsid w:val="00AC6C6B"/>
    <w:rPr>
      <w:rFonts w:ascii="Times New Roman" w:eastAsia="Times New Roman" w:hAnsi="Times New Roman" w:cs="Times New Roman"/>
      <w:lang w:eastAsia="ru-RU"/>
    </w:rPr>
  </w:style>
  <w:style w:type="paragraph" w:styleId="21">
    <w:name w:val="Body Text Indent 2"/>
    <w:basedOn w:val="a"/>
    <w:link w:val="22"/>
    <w:rsid w:val="00AC6C6B"/>
    <w:pPr>
      <w:autoSpaceDE w:val="0"/>
      <w:autoSpaceDN w:val="0"/>
      <w:adjustRightInd w:val="0"/>
      <w:spacing w:after="0" w:line="240" w:lineRule="auto"/>
      <w:ind w:firstLine="709"/>
      <w:jc w:val="both"/>
    </w:pPr>
    <w:rPr>
      <w:rFonts w:ascii="Times New Roman" w:eastAsia="Times New Roman" w:hAnsi="Times New Roman" w:cs="Times New Roman"/>
      <w:dstrike/>
      <w:color w:val="0000FF"/>
      <w:lang w:eastAsia="ru-RU"/>
    </w:rPr>
  </w:style>
  <w:style w:type="character" w:customStyle="1" w:styleId="22">
    <w:name w:val="Основной текст с отступом 2 Знак"/>
    <w:basedOn w:val="a0"/>
    <w:link w:val="21"/>
    <w:rsid w:val="00AC6C6B"/>
    <w:rPr>
      <w:rFonts w:ascii="Times New Roman" w:eastAsia="Times New Roman" w:hAnsi="Times New Roman" w:cs="Times New Roman"/>
      <w:dstrike/>
      <w:color w:val="0000FF"/>
      <w:lang w:eastAsia="ru-RU"/>
    </w:rPr>
  </w:style>
  <w:style w:type="table" w:customStyle="1" w:styleId="23">
    <w:name w:val="Сетка таблицы2"/>
    <w:basedOn w:val="a1"/>
    <w:next w:val="a3"/>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AC6C6B"/>
    <w:pPr>
      <w:autoSpaceDE w:val="0"/>
      <w:autoSpaceDN w:val="0"/>
      <w:adjustRightInd w:val="0"/>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AC6C6B"/>
    <w:pPr>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styleId="ad">
    <w:name w:val="Hyperlink"/>
    <w:basedOn w:val="a0"/>
    <w:rsid w:val="00AC6C6B"/>
    <w:rPr>
      <w:color w:val="0000FF"/>
      <w:u w:val="single"/>
    </w:rPr>
  </w:style>
  <w:style w:type="paragraph" w:styleId="13">
    <w:name w:val="toc 1"/>
    <w:basedOn w:val="a"/>
    <w:next w:val="a"/>
    <w:autoRedefine/>
    <w:semiHidden/>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1">
    <w:name w:val="toc 4"/>
    <w:basedOn w:val="a"/>
    <w:next w:val="a"/>
    <w:autoRedefine/>
    <w:semiHidden/>
    <w:rsid w:val="00AC6C6B"/>
    <w:pPr>
      <w:spacing w:after="0" w:line="240" w:lineRule="auto"/>
      <w:ind w:left="480"/>
    </w:pPr>
    <w:rPr>
      <w:rFonts w:ascii="Times New Roman" w:eastAsia="Times New Roman" w:hAnsi="Times New Roman" w:cs="Times New Roman"/>
      <w:sz w:val="20"/>
      <w:szCs w:val="20"/>
      <w:lang w:eastAsia="ru-RU"/>
    </w:rPr>
  </w:style>
  <w:style w:type="character" w:styleId="ae">
    <w:name w:val="page number"/>
    <w:basedOn w:val="a0"/>
    <w:rsid w:val="00AC6C6B"/>
  </w:style>
  <w:style w:type="paragraph" w:customStyle="1" w:styleId="ConsPlusNonformat">
    <w:name w:val="ConsPlusNonformat"/>
    <w:rsid w:val="00AC6C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C6C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Balloon Text"/>
    <w:basedOn w:val="a"/>
    <w:link w:val="af0"/>
    <w:semiHidden/>
    <w:rsid w:val="00AC6C6B"/>
    <w:pPr>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C6C6B"/>
    <w:rPr>
      <w:rFonts w:ascii="Tahoma" w:eastAsia="Times New Roman" w:hAnsi="Tahoma" w:cs="Tahoma"/>
      <w:sz w:val="16"/>
      <w:szCs w:val="16"/>
      <w:lang w:eastAsia="ru-RU"/>
    </w:rPr>
  </w:style>
  <w:style w:type="paragraph" w:customStyle="1" w:styleId="ConsNormal">
    <w:name w:val="ConsNormal"/>
    <w:rsid w:val="00AC6C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Normal (Web)"/>
    <w:basedOn w:val="a"/>
    <w:uiPriority w:val="99"/>
    <w:rsid w:val="00AC6C6B"/>
    <w:pPr>
      <w:spacing w:after="141" w:line="240" w:lineRule="auto"/>
      <w:ind w:left="71" w:right="71"/>
    </w:pPr>
    <w:rPr>
      <w:rFonts w:ascii="Arial" w:eastAsia="Times New Roman" w:hAnsi="Arial" w:cs="Arial"/>
      <w:sz w:val="20"/>
      <w:szCs w:val="20"/>
      <w:lang w:eastAsia="ru-RU"/>
    </w:rPr>
  </w:style>
  <w:style w:type="table" w:customStyle="1" w:styleId="32">
    <w:name w:val="Сетка таблицы3"/>
    <w:basedOn w:val="a1"/>
    <w:next w:val="a3"/>
    <w:rsid w:val="00FB62E4"/>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2"/>
    <w:semiHidden/>
    <w:unhideWhenUsed/>
    <w:rsid w:val="00FB62E4"/>
  </w:style>
  <w:style w:type="table" w:customStyle="1" w:styleId="42">
    <w:name w:val="Сетка таблицы4"/>
    <w:basedOn w:val="a1"/>
    <w:next w:val="a3"/>
    <w:rsid w:val="00FB62E4"/>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7F1B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C6C6B"/>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AC6C6B"/>
    <w:pPr>
      <w:keepNext/>
      <w:autoSpaceDE w:val="0"/>
      <w:autoSpaceDN w:val="0"/>
      <w:adjustRightInd w:val="0"/>
      <w:spacing w:after="0" w:line="240" w:lineRule="auto"/>
      <w:ind w:firstLine="709"/>
      <w:jc w:val="both"/>
      <w:outlineLvl w:val="1"/>
    </w:pPr>
    <w:rPr>
      <w:rFonts w:ascii="Times New Roman" w:eastAsia="Times New Roman" w:hAnsi="Times New Roman" w:cs="Times New Roman"/>
      <w:b/>
      <w:bCs/>
      <w:lang w:eastAsia="ru-RU"/>
    </w:rPr>
  </w:style>
  <w:style w:type="paragraph" w:styleId="3">
    <w:name w:val="heading 3"/>
    <w:basedOn w:val="a"/>
    <w:next w:val="a"/>
    <w:link w:val="30"/>
    <w:qFormat/>
    <w:rsid w:val="00AC6C6B"/>
    <w:pPr>
      <w:keepNext/>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AC6C6B"/>
    <w:pPr>
      <w:keepNext/>
      <w:autoSpaceDE w:val="0"/>
      <w:autoSpaceDN w:val="0"/>
      <w:adjustRightInd w:val="0"/>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basedOn w:val="a"/>
    <w:next w:val="a"/>
    <w:link w:val="50"/>
    <w:qFormat/>
    <w:rsid w:val="00AC6C6B"/>
    <w:pPr>
      <w:autoSpaceDE w:val="0"/>
      <w:autoSpaceDN w:val="0"/>
      <w:adjustRightInd w:val="0"/>
      <w:spacing w:before="240" w:after="60" w:line="240" w:lineRule="auto"/>
      <w:outlineLvl w:val="4"/>
    </w:pPr>
    <w:rPr>
      <w:rFonts w:ascii="Times New Roman" w:eastAsia="Times New Roman" w:hAnsi="Times New Roman"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576"/>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rsid w:val="00215C3C"/>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AC6C6B"/>
    <w:pPr>
      <w:tabs>
        <w:tab w:val="center" w:pos="4677"/>
        <w:tab w:val="right" w:pos="9355"/>
      </w:tabs>
      <w:spacing w:after="0" w:line="240" w:lineRule="auto"/>
    </w:pPr>
  </w:style>
  <w:style w:type="character" w:customStyle="1" w:styleId="a5">
    <w:name w:val="Верхний колонтитул Знак"/>
    <w:basedOn w:val="a0"/>
    <w:link w:val="a4"/>
    <w:rsid w:val="00AC6C6B"/>
  </w:style>
  <w:style w:type="paragraph" w:styleId="a6">
    <w:name w:val="footer"/>
    <w:basedOn w:val="a"/>
    <w:link w:val="a7"/>
    <w:unhideWhenUsed/>
    <w:rsid w:val="00AC6C6B"/>
    <w:pPr>
      <w:tabs>
        <w:tab w:val="center" w:pos="4677"/>
        <w:tab w:val="right" w:pos="9355"/>
      </w:tabs>
      <w:spacing w:after="0" w:line="240" w:lineRule="auto"/>
    </w:pPr>
  </w:style>
  <w:style w:type="character" w:customStyle="1" w:styleId="a7">
    <w:name w:val="Нижний колонтитул Знак"/>
    <w:basedOn w:val="a0"/>
    <w:link w:val="a6"/>
    <w:rsid w:val="00AC6C6B"/>
  </w:style>
  <w:style w:type="table" w:customStyle="1" w:styleId="11">
    <w:name w:val="Сетка таблицы1"/>
    <w:basedOn w:val="a1"/>
    <w:next w:val="a3"/>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AC6C6B"/>
    <w:rPr>
      <w:rFonts w:ascii="Arial" w:eastAsia="Times New Roman" w:hAnsi="Arial" w:cs="Arial"/>
      <w:b/>
      <w:bCs/>
      <w:kern w:val="32"/>
      <w:sz w:val="32"/>
      <w:szCs w:val="32"/>
      <w:lang w:eastAsia="ru-RU"/>
    </w:rPr>
  </w:style>
  <w:style w:type="character" w:customStyle="1" w:styleId="20">
    <w:name w:val="Заголовок 2 Знак"/>
    <w:basedOn w:val="a0"/>
    <w:link w:val="2"/>
    <w:rsid w:val="00AC6C6B"/>
    <w:rPr>
      <w:rFonts w:ascii="Times New Roman" w:eastAsia="Times New Roman" w:hAnsi="Times New Roman" w:cs="Times New Roman"/>
      <w:b/>
      <w:bCs/>
      <w:lang w:eastAsia="ru-RU"/>
    </w:rPr>
  </w:style>
  <w:style w:type="character" w:customStyle="1" w:styleId="30">
    <w:name w:val="Заголовок 3 Знак"/>
    <w:basedOn w:val="a0"/>
    <w:link w:val="3"/>
    <w:rsid w:val="00AC6C6B"/>
    <w:rPr>
      <w:rFonts w:ascii="Arial" w:eastAsia="Times New Roman" w:hAnsi="Arial" w:cs="Arial"/>
      <w:b/>
      <w:bCs/>
      <w:sz w:val="26"/>
      <w:szCs w:val="26"/>
      <w:lang w:eastAsia="ru-RU"/>
    </w:rPr>
  </w:style>
  <w:style w:type="character" w:customStyle="1" w:styleId="40">
    <w:name w:val="Заголовок 4 Знак"/>
    <w:basedOn w:val="a0"/>
    <w:link w:val="4"/>
    <w:rsid w:val="00AC6C6B"/>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AC6C6B"/>
    <w:rPr>
      <w:rFonts w:ascii="Times New Roman" w:eastAsia="Times New Roman" w:hAnsi="Times New Roman" w:cs="Times New Roman"/>
      <w:b/>
      <w:bCs/>
      <w:i/>
      <w:iCs/>
      <w:sz w:val="26"/>
      <w:szCs w:val="26"/>
      <w:lang w:eastAsia="ru-RU"/>
    </w:rPr>
  </w:style>
  <w:style w:type="numbering" w:customStyle="1" w:styleId="12">
    <w:name w:val="Нет списка1"/>
    <w:next w:val="a2"/>
    <w:semiHidden/>
    <w:unhideWhenUsed/>
    <w:rsid w:val="00AC6C6B"/>
  </w:style>
  <w:style w:type="paragraph" w:customStyle="1" w:styleId="a8">
    <w:name w:val="Нижний без границы"/>
    <w:basedOn w:val="a6"/>
    <w:rsid w:val="00AC6C6B"/>
    <w:pPr>
      <w:widowControl w:val="0"/>
      <w:tabs>
        <w:tab w:val="clear" w:pos="4677"/>
        <w:tab w:val="clear" w:pos="9355"/>
        <w:tab w:val="center" w:pos="4320"/>
        <w:tab w:val="right" w:pos="8640"/>
      </w:tabs>
      <w:autoSpaceDE w:val="0"/>
      <w:autoSpaceDN w:val="0"/>
      <w:adjustRightInd w:val="0"/>
      <w:spacing w:line="190" w:lineRule="atLeast"/>
    </w:pPr>
    <w:rPr>
      <w:rFonts w:ascii="Arial" w:eastAsia="Times New Roman" w:hAnsi="Arial" w:cs="Times New Roman"/>
      <w:sz w:val="15"/>
      <w:szCs w:val="20"/>
    </w:rPr>
  </w:style>
  <w:style w:type="paragraph" w:customStyle="1" w:styleId="DefaultParagraphFontParaCharChar">
    <w:name w:val="Default Paragraph Font Para Char Char Знак"/>
    <w:basedOn w:val="a"/>
    <w:rsid w:val="00AC6C6B"/>
    <w:pPr>
      <w:autoSpaceDE w:val="0"/>
      <w:autoSpaceDN w:val="0"/>
      <w:adjustRightInd w:val="0"/>
      <w:spacing w:after="160" w:line="240" w:lineRule="exact"/>
    </w:pPr>
    <w:rPr>
      <w:rFonts w:ascii="Verdana" w:eastAsia="Times New Roman" w:hAnsi="Verdana" w:cs="Verdana"/>
      <w:sz w:val="20"/>
      <w:szCs w:val="20"/>
      <w:lang w:val="en-US"/>
    </w:rPr>
  </w:style>
  <w:style w:type="paragraph" w:styleId="a9">
    <w:name w:val="Document Map"/>
    <w:basedOn w:val="a"/>
    <w:link w:val="aa"/>
    <w:rsid w:val="00AC6C6B"/>
    <w:pPr>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a">
    <w:name w:val="Схема документа Знак"/>
    <w:basedOn w:val="a0"/>
    <w:link w:val="a9"/>
    <w:rsid w:val="00AC6C6B"/>
    <w:rPr>
      <w:rFonts w:ascii="Tahoma" w:eastAsia="Times New Roman" w:hAnsi="Tahoma" w:cs="Tahoma"/>
      <w:sz w:val="20"/>
      <w:szCs w:val="20"/>
      <w:shd w:val="clear" w:color="auto" w:fill="000080"/>
      <w:lang w:eastAsia="ru-RU"/>
    </w:rPr>
  </w:style>
  <w:style w:type="paragraph" w:customStyle="1" w:styleId="ConsPlusTitle">
    <w:name w:val="ConsPlusTitle"/>
    <w:rsid w:val="00AC6C6B"/>
    <w:pPr>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ody Text Indent"/>
    <w:basedOn w:val="a"/>
    <w:link w:val="ac"/>
    <w:rsid w:val="00AC6C6B"/>
    <w:pPr>
      <w:autoSpaceDE w:val="0"/>
      <w:autoSpaceDN w:val="0"/>
      <w:adjustRightInd w:val="0"/>
      <w:spacing w:after="0" w:line="240" w:lineRule="auto"/>
      <w:ind w:firstLine="709"/>
      <w:jc w:val="both"/>
    </w:pPr>
    <w:rPr>
      <w:rFonts w:ascii="Times New Roman" w:eastAsia="Times New Roman" w:hAnsi="Times New Roman" w:cs="Times New Roman"/>
      <w:lang w:eastAsia="ru-RU"/>
    </w:rPr>
  </w:style>
  <w:style w:type="character" w:customStyle="1" w:styleId="ac">
    <w:name w:val="Основной текст с отступом Знак"/>
    <w:basedOn w:val="a0"/>
    <w:link w:val="ab"/>
    <w:rsid w:val="00AC6C6B"/>
    <w:rPr>
      <w:rFonts w:ascii="Times New Roman" w:eastAsia="Times New Roman" w:hAnsi="Times New Roman" w:cs="Times New Roman"/>
      <w:lang w:eastAsia="ru-RU"/>
    </w:rPr>
  </w:style>
  <w:style w:type="paragraph" w:styleId="21">
    <w:name w:val="Body Text Indent 2"/>
    <w:basedOn w:val="a"/>
    <w:link w:val="22"/>
    <w:rsid w:val="00AC6C6B"/>
    <w:pPr>
      <w:autoSpaceDE w:val="0"/>
      <w:autoSpaceDN w:val="0"/>
      <w:adjustRightInd w:val="0"/>
      <w:spacing w:after="0" w:line="240" w:lineRule="auto"/>
      <w:ind w:firstLine="709"/>
      <w:jc w:val="both"/>
    </w:pPr>
    <w:rPr>
      <w:rFonts w:ascii="Times New Roman" w:eastAsia="Times New Roman" w:hAnsi="Times New Roman" w:cs="Times New Roman"/>
      <w:dstrike/>
      <w:color w:val="0000FF"/>
      <w:lang w:eastAsia="ru-RU"/>
    </w:rPr>
  </w:style>
  <w:style w:type="character" w:customStyle="1" w:styleId="22">
    <w:name w:val="Основной текст с отступом 2 Знак"/>
    <w:basedOn w:val="a0"/>
    <w:link w:val="21"/>
    <w:rsid w:val="00AC6C6B"/>
    <w:rPr>
      <w:rFonts w:ascii="Times New Roman" w:eastAsia="Times New Roman" w:hAnsi="Times New Roman" w:cs="Times New Roman"/>
      <w:dstrike/>
      <w:color w:val="0000FF"/>
      <w:lang w:eastAsia="ru-RU"/>
    </w:rPr>
  </w:style>
  <w:style w:type="table" w:customStyle="1" w:styleId="23">
    <w:name w:val="Сетка таблицы2"/>
    <w:basedOn w:val="a1"/>
    <w:next w:val="a3"/>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AC6C6B"/>
    <w:pPr>
      <w:autoSpaceDE w:val="0"/>
      <w:autoSpaceDN w:val="0"/>
      <w:adjustRightInd w:val="0"/>
      <w:spacing w:after="0" w:line="240" w:lineRule="auto"/>
      <w:ind w:left="200"/>
    </w:pPr>
    <w:rPr>
      <w:rFonts w:ascii="Times New Roman" w:eastAsia="Times New Roman" w:hAnsi="Times New Roman" w:cs="Times New Roman"/>
      <w:sz w:val="20"/>
      <w:szCs w:val="20"/>
      <w:lang w:eastAsia="ru-RU"/>
    </w:rPr>
  </w:style>
  <w:style w:type="paragraph" w:styleId="31">
    <w:name w:val="toc 3"/>
    <w:basedOn w:val="a"/>
    <w:next w:val="a"/>
    <w:autoRedefine/>
    <w:semiHidden/>
    <w:rsid w:val="00AC6C6B"/>
    <w:pPr>
      <w:autoSpaceDE w:val="0"/>
      <w:autoSpaceDN w:val="0"/>
      <w:adjustRightInd w:val="0"/>
      <w:spacing w:after="0" w:line="240" w:lineRule="auto"/>
      <w:ind w:left="400"/>
    </w:pPr>
    <w:rPr>
      <w:rFonts w:ascii="Times New Roman" w:eastAsia="Times New Roman" w:hAnsi="Times New Roman" w:cs="Times New Roman"/>
      <w:sz w:val="20"/>
      <w:szCs w:val="20"/>
      <w:lang w:eastAsia="ru-RU"/>
    </w:rPr>
  </w:style>
  <w:style w:type="character" w:styleId="ad">
    <w:name w:val="Hyperlink"/>
    <w:basedOn w:val="a0"/>
    <w:rsid w:val="00AC6C6B"/>
    <w:rPr>
      <w:color w:val="0000FF"/>
      <w:u w:val="single"/>
    </w:rPr>
  </w:style>
  <w:style w:type="paragraph" w:styleId="13">
    <w:name w:val="toc 1"/>
    <w:basedOn w:val="a"/>
    <w:next w:val="a"/>
    <w:autoRedefine/>
    <w:semiHidden/>
    <w:rsid w:val="00AC6C6B"/>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41">
    <w:name w:val="toc 4"/>
    <w:basedOn w:val="a"/>
    <w:next w:val="a"/>
    <w:autoRedefine/>
    <w:semiHidden/>
    <w:rsid w:val="00AC6C6B"/>
    <w:pPr>
      <w:spacing w:after="0" w:line="240" w:lineRule="auto"/>
      <w:ind w:left="480"/>
    </w:pPr>
    <w:rPr>
      <w:rFonts w:ascii="Times New Roman" w:eastAsia="Times New Roman" w:hAnsi="Times New Roman" w:cs="Times New Roman"/>
      <w:sz w:val="20"/>
      <w:szCs w:val="20"/>
      <w:lang w:eastAsia="ru-RU"/>
    </w:rPr>
  </w:style>
  <w:style w:type="character" w:styleId="ae">
    <w:name w:val="page number"/>
    <w:basedOn w:val="a0"/>
    <w:rsid w:val="00AC6C6B"/>
  </w:style>
  <w:style w:type="paragraph" w:customStyle="1" w:styleId="ConsPlusNonformat">
    <w:name w:val="ConsPlusNonformat"/>
    <w:rsid w:val="00AC6C6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C6C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
    <w:name w:val="Balloon Text"/>
    <w:basedOn w:val="a"/>
    <w:link w:val="af0"/>
    <w:semiHidden/>
    <w:rsid w:val="00AC6C6B"/>
    <w:pPr>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C6C6B"/>
    <w:rPr>
      <w:rFonts w:ascii="Tahoma" w:eastAsia="Times New Roman" w:hAnsi="Tahoma" w:cs="Tahoma"/>
      <w:sz w:val="16"/>
      <w:szCs w:val="16"/>
      <w:lang w:eastAsia="ru-RU"/>
    </w:rPr>
  </w:style>
  <w:style w:type="paragraph" w:customStyle="1" w:styleId="ConsNormal">
    <w:name w:val="ConsNormal"/>
    <w:rsid w:val="00AC6C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Normal (Web)"/>
    <w:basedOn w:val="a"/>
    <w:uiPriority w:val="99"/>
    <w:rsid w:val="00AC6C6B"/>
    <w:pPr>
      <w:spacing w:after="141" w:line="240" w:lineRule="auto"/>
      <w:ind w:left="71" w:right="71"/>
    </w:pPr>
    <w:rPr>
      <w:rFonts w:ascii="Arial" w:eastAsia="Times New Roman" w:hAnsi="Arial" w:cs="Arial"/>
      <w:sz w:val="20"/>
      <w:szCs w:val="20"/>
      <w:lang w:eastAsia="ru-RU"/>
    </w:rPr>
  </w:style>
  <w:style w:type="table" w:customStyle="1" w:styleId="32">
    <w:name w:val="Сетка таблицы3"/>
    <w:basedOn w:val="a1"/>
    <w:next w:val="a3"/>
    <w:rsid w:val="00FB62E4"/>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2"/>
    <w:semiHidden/>
    <w:unhideWhenUsed/>
    <w:rsid w:val="00FB62E4"/>
  </w:style>
  <w:style w:type="table" w:customStyle="1" w:styleId="42">
    <w:name w:val="Сетка таблицы4"/>
    <w:basedOn w:val="a1"/>
    <w:next w:val="a3"/>
    <w:rsid w:val="00FB62E4"/>
    <w:pPr>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7F1B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371530">
      <w:bodyDiv w:val="1"/>
      <w:marLeft w:val="0"/>
      <w:marRight w:val="0"/>
      <w:marTop w:val="0"/>
      <w:marBottom w:val="0"/>
      <w:divBdr>
        <w:top w:val="none" w:sz="0" w:space="0" w:color="auto"/>
        <w:left w:val="none" w:sz="0" w:space="0" w:color="auto"/>
        <w:bottom w:val="none" w:sz="0" w:space="0" w:color="auto"/>
        <w:right w:val="none" w:sz="0" w:space="0" w:color="auto"/>
      </w:divBdr>
    </w:div>
    <w:div w:id="1027606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4B3FE470DF1F7A045C52FA742FC1472E9E7578E978E054F6123BDC026411AD9DEB6B8C7B98A2BCB11D38A2CB46C4C0EC8F85B65vBt2H" TargetMode="External"/><Relationship Id="rId21" Type="http://schemas.openxmlformats.org/officeDocument/2006/relationships/hyperlink" Target="consultantplus://offline/ref=663677049C9E57C0BA0BC2F0159250D54A1414A614AE103E42207C5B3E5925AEA8EC8D5431E8AEA21527D20AFE19E75E010E45113A8CP0j7H" TargetMode="External"/><Relationship Id="rId42" Type="http://schemas.openxmlformats.org/officeDocument/2006/relationships/hyperlink" Target="consultantplus://offline/ref=5CB138D95D44711AA4D87278802E825F889A6A785B278D30700C8F0EF8E1273A6FFFB2C9538BE28BDA5F513999B0AA1CD376F269nEz2H" TargetMode="External"/><Relationship Id="rId47" Type="http://schemas.openxmlformats.org/officeDocument/2006/relationships/hyperlink" Target="consultantplus://offline/ref=32B0814AF5D3D8CEF8752B61CF404E49475731602F38299CDDDF271C6A1DDDE7C81E2EC40C5110966D6DB948B94687E3604136D4705CD683f818H" TargetMode="External"/><Relationship Id="rId63" Type="http://schemas.openxmlformats.org/officeDocument/2006/relationships/hyperlink" Target="consultantplus://offline/ref=9D7F52A56B1D098D36EB9CF5BA279DC34E5100540AB4C71715B9843FF567060ECE1C1C2A14CA71473C5B5C0542609958E0DA96D38010F3E4b7M2E" TargetMode="External"/><Relationship Id="rId68" Type="http://schemas.openxmlformats.org/officeDocument/2006/relationships/hyperlink" Target="consultantplus://offline/ref=9D7F52A56B1D098D36EB9CF5BA279DC34E5100540AB4C71715B9843FF567060ECE1C1C2A14C97542385B5C0542609958E0DA96D38010F3E4b7M2E" TargetMode="External"/><Relationship Id="rId84" Type="http://schemas.openxmlformats.org/officeDocument/2006/relationships/hyperlink" Target="consultantplus://offline/ref=AE4083E244820F6CB465EC1AB45757836A538A37728BF9BCF53239C9CAEAA6CD8D0874D550468777E4FE8BA4D945C14235931B738E30O0zEM" TargetMode="External"/><Relationship Id="rId89" Type="http://schemas.openxmlformats.org/officeDocument/2006/relationships/hyperlink" Target="consultantplus://offline/ref=06F919D93990B6F4B3CD6EE0F49D592C31C40D4E60C6D77C2E201A79756CDBC58F54CB92DD27C87ECB93B528E5370A1D3399389067532735A353M" TargetMode="External"/><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C0BFBA8F96C220202E7AEF4645E2E0DA023D4BEB9218CF3597458BDCC8FC84567797A26A742C3CB0FB71CC5F045983130AF7A166553A2199V4b1H" TargetMode="External"/><Relationship Id="rId29" Type="http://schemas.openxmlformats.org/officeDocument/2006/relationships/hyperlink" Target="consultantplus://offline/ref=84B3FE470DF1F7A045C52FA742FC1472E9E656869185054F6123BDC026411AD9DEB6B8C7B1817899578DD37DF627410AD0E45B63AC6B34BFv4t5H" TargetMode="External"/><Relationship Id="rId107" Type="http://schemas.openxmlformats.org/officeDocument/2006/relationships/hyperlink" Target="consultantplus://offline/ref=249148FAD35570C2270EC080543B74E08BF77C7E9FC6E071042952218294317A53E1347219D005F732467D6080996BD9595FD1DDE8DBT5C3N" TargetMode="External"/><Relationship Id="rId11" Type="http://schemas.openxmlformats.org/officeDocument/2006/relationships/hyperlink" Target="consultantplus://offline/ref=D72A36AB2136BCCB154E2863C1CAE0C8A8065543F6152EB4EECE8012EBB4F655BC922E2B89DA2877C5177EF67AD58A5096BE8BgDXAH" TargetMode="External"/><Relationship Id="rId24" Type="http://schemas.openxmlformats.org/officeDocument/2006/relationships/hyperlink" Target="consultantplus://offline/ref=36168BB13699053C07C04E6F1FD20612CA214F5842F808F6B88F4C698CD23F6146D272A856FA0E87CB5E44EFAE06D4CBCDDB9CB5A83522440000A2A7w6nBH" TargetMode="External"/><Relationship Id="rId32" Type="http://schemas.openxmlformats.org/officeDocument/2006/relationships/hyperlink" Target="consultantplus://offline/ref=84B3FE470DF1F7A045C52FA742FC1472E9E7578E978E054F6123BDC026411AD9DEB6B8C7B1817D9A578DD37DF627410AD0E45B63AC6B34BFv4t5H" TargetMode="External"/><Relationship Id="rId37" Type="http://schemas.openxmlformats.org/officeDocument/2006/relationships/hyperlink" Target="consultantplus://offline/ref=6AAE596A00D35A8F3CE6991EF48C98047FE9F797EEEF9EC6DB44B944D6C80133922F615F1C352A94DAB47E549A505ECDBE4BF6124DF72FC8E1vEH" TargetMode="External"/><Relationship Id="rId40" Type="http://schemas.openxmlformats.org/officeDocument/2006/relationships/hyperlink" Target="consultantplus://offline/ref=6AAE596A00D35A8F3CE6991EF48C98047FE9F797EEEF9EC6DB44B944D6C80133922F615F1C352993DEB47E549A505ECDBE4BF6124DF72FC8E1vEH" TargetMode="External"/><Relationship Id="rId45" Type="http://schemas.openxmlformats.org/officeDocument/2006/relationships/hyperlink" Target="consultantplus://offline/ref=5CB138D95D44711AA4D87278802E825F889C6C795C2E8D30700C8F0EF8E1273A6FFFB2CB548BE28BDA5F513999B0AA1CD376F269nEz2H" TargetMode="External"/><Relationship Id="rId53" Type="http://schemas.openxmlformats.org/officeDocument/2006/relationships/hyperlink" Target="consultantplus://offline/ref=84B581E28F854B22AAF02F936913E18FA3E60F4EEF474DBB075167C8840B5B251864B56A88CED244A862D21B7DE85D1082E351A45A32NBbEI" TargetMode="External"/><Relationship Id="rId58" Type="http://schemas.openxmlformats.org/officeDocument/2006/relationships/hyperlink" Target="consultantplus://offline/ref=91C21E721A48B55EE47311584DD12E2761BC9D1EF10CE56D9DD26B236D189DAAFA5C3C637506C879F0277274C4C8G6E" TargetMode="External"/><Relationship Id="rId66" Type="http://schemas.openxmlformats.org/officeDocument/2006/relationships/hyperlink" Target="consultantplus://offline/ref=9D7F52A56B1D098D36EB9CF5BA279DC34E5100540AB4C71715B9843FF567060ECE1C1C2A14CC7042315B5C0542609958E0DA96D38010F3E4b7M2E" TargetMode="External"/><Relationship Id="rId74" Type="http://schemas.openxmlformats.org/officeDocument/2006/relationships/hyperlink" Target="consultantplus://offline/ref=9D7F52A56B1D098D36EB9CF5BA279DC34E5100540AB4C71715B9843FF567060ECE1C1C2A14C97944395B5C0542609958E0DA96D38010F3E4b7M2E" TargetMode="External"/><Relationship Id="rId79" Type="http://schemas.openxmlformats.org/officeDocument/2006/relationships/hyperlink" Target="consultantplus://offline/ref=9D7F52A56B1D098D36EB9CF5BA279DC34E5100540AB4C71715B9843FF567060ECE1C1C2A14CC7042315B5C0542609958E0DA96D38010F3E4b7M2E" TargetMode="External"/><Relationship Id="rId87" Type="http://schemas.openxmlformats.org/officeDocument/2006/relationships/hyperlink" Target="consultantplus://offline/ref=242BD3802A66AF75DF4F71A41ED70021D8244A3FC43C575B8EF336A3AC5587176BB76F1573431F8C89058249F9F05B9D708071BF58D7D4ABn33AM" TargetMode="External"/><Relationship Id="rId102" Type="http://schemas.openxmlformats.org/officeDocument/2006/relationships/hyperlink" Target="consultantplus://offline/ref=249148FAD35570C2270EC080543B74E08BF6747F9EC2E071042952218294317A53E1347712D302F732467D6080996BD9595FD1DDE8DBT5C3N" TargetMode="External"/><Relationship Id="rId110" Type="http://schemas.openxmlformats.org/officeDocument/2006/relationships/hyperlink" Target="consultantplus://offline/ref=249148FAD35570C2270EC080543B74E089FF7D7598C5E071042952218294317A53E134721AD404FB611C6D64C9CE6FC55140CEDEF6D85B61T8C9N" TargetMode="External"/><Relationship Id="rId5" Type="http://schemas.openxmlformats.org/officeDocument/2006/relationships/webSettings" Target="webSettings.xml"/><Relationship Id="rId61" Type="http://schemas.openxmlformats.org/officeDocument/2006/relationships/hyperlink" Target="consultantplus://offline/ref=3F5733B0F891DFEE37C13B8DC58255064F407B7E3049550089D0715E47F310F099583401C86B85953F621629F8S6L4E" TargetMode="External"/><Relationship Id="rId82" Type="http://schemas.openxmlformats.org/officeDocument/2006/relationships/hyperlink" Target="consultantplus://offline/ref=AE4083E244820F6CB465EC1AB45757836A538A37728BF9BCF53239C9CAEAA6CD8D0874D650418B79B7A49BA09012C55E3D8C0470903306EAO9z3M" TargetMode="External"/><Relationship Id="rId90" Type="http://schemas.openxmlformats.org/officeDocument/2006/relationships/hyperlink" Target="consultantplus://offline/ref=F771D1D95D0E217C1A026024E999A915926A63CAF07540EAF101627702E2D0AE6E325BDD744AD63D646CAF46C1B0F8CB3DC29A80B4FAQC7AM" TargetMode="External"/><Relationship Id="rId95" Type="http://schemas.openxmlformats.org/officeDocument/2006/relationships/hyperlink" Target="consultantplus://offline/ref=249148FAD35570C2270EC080543B74E08BF6747F9EC2E071042952218294317A53E134751FD203F732467D6080996BD9595FD1DDE8DBT5C3N" TargetMode="External"/><Relationship Id="rId19" Type="http://schemas.openxmlformats.org/officeDocument/2006/relationships/hyperlink" Target="consultantplus://offline/ref=6D7329DE432EF749AB6B5361A94244FECD95099C558FB5367FF1BDA4CFCC7286D44C8AE782EA6E44E893BF8E57977FFBFFA1AA60FDg7h5H" TargetMode="External"/><Relationship Id="rId14" Type="http://schemas.openxmlformats.org/officeDocument/2006/relationships/hyperlink" Target="consultantplus://offline/ref=292110852458298D6E283A5C404599BA9183ECB82D6EA99B890E731374EFEC6248907344EC22929DF27D41EE0C7CE9A66B13BEDC93C04B73h0YBH" TargetMode="External"/><Relationship Id="rId22" Type="http://schemas.openxmlformats.org/officeDocument/2006/relationships/hyperlink" Target="consultantplus://offline/ref=455AC2C6253854AA030381A6552B124259799A7A4B49C77A41F389508BE71C99173A28F5A9BD8DE61966754626FC5E9B100DFB220D2EAB6555k0H" TargetMode="External"/><Relationship Id="rId27" Type="http://schemas.openxmlformats.org/officeDocument/2006/relationships/hyperlink" Target="consultantplus://offline/ref=84B3FE470DF1F7A045C52FA742FC1472E9E7578E978E054F6123BDC026411AD9DEB6B8C7B38A2BCB11D38A2CB46C4C0EC8F85B65vBt2H" TargetMode="External"/><Relationship Id="rId30" Type="http://schemas.openxmlformats.org/officeDocument/2006/relationships/hyperlink" Target="consultantplus://offline/ref=84B3FE470DF1F7A045C52FA742FC1472E9E1518F9087054F6123BDC026411AD9DEB6B8C7B1817F93578DD37DF627410AD0E45B63AC6B34BFv4t5H" TargetMode="External"/><Relationship Id="rId35" Type="http://schemas.openxmlformats.org/officeDocument/2006/relationships/hyperlink" Target="consultantplus://offline/ref=6AAE596A00D35A8F3CE6991EF48C98047FE9F797EEEF9EC6DB44B944D6C80133922F615C1C3E7CC59DEA2705D81B53C9A657F614E5v3H" TargetMode="External"/><Relationship Id="rId43" Type="http://schemas.openxmlformats.org/officeDocument/2006/relationships/hyperlink" Target="consultantplus://offline/ref=5CB138D95D44711AA4D87278802E825F889C6C795C2E8D30700C8F0EF8E1273A6FFFB2C9518BE28BDA5F513999B0AA1CD376F269nEz2H" TargetMode="External"/><Relationship Id="rId48" Type="http://schemas.openxmlformats.org/officeDocument/2006/relationships/hyperlink" Target="consultantplus://offline/ref=32B0814AF5D3D8CEF8752B61CF404E494256356E28317496D5862B1E6D1282E2CF0F2EC50A4F109B7264ED1BfF1DH" TargetMode="External"/><Relationship Id="rId56" Type="http://schemas.openxmlformats.org/officeDocument/2006/relationships/hyperlink" Target="consultantplus://offline/ref=91C21E721A48B55EE473105658D12E2760B69E16F602E56D9DD26B236D189DAAE85C646F7402D27DF632242582D2FD06866738BECBD4AA60CEG6E" TargetMode="External"/><Relationship Id="rId64" Type="http://schemas.openxmlformats.org/officeDocument/2006/relationships/hyperlink" Target="consultantplus://offline/ref=9D7F52A56B1D098D36EB9CF5BA279DC34E5100540AB4C71715B9843FF567060ECE1C1C2A14CA73493C5B5C0542609958E0DA96D38010F3E4b7M2E" TargetMode="External"/><Relationship Id="rId69" Type="http://schemas.openxmlformats.org/officeDocument/2006/relationships/hyperlink" Target="consultantplus://offline/ref=9D7F52A56B1D098D36EB9CF5BA279DC34E5100540AB4C71715B9843FF567060ECE1C1C2A14C97642395B5C0542609958E0DA96D38010F3E4b7M2E" TargetMode="External"/><Relationship Id="rId77" Type="http://schemas.openxmlformats.org/officeDocument/2006/relationships/hyperlink" Target="consultantplus://offline/ref=9D7F52A56B1D098D36EB9CF5BA279DC34E5100540AB4C71715B9843FF567060ECE1C1C2A14CF7146395B5C0542609958E0DA96D38010F3E4b7M2E" TargetMode="External"/><Relationship Id="rId100" Type="http://schemas.openxmlformats.org/officeDocument/2006/relationships/hyperlink" Target="consultantplus://offline/ref=249148FAD35570C2270EC080543B74E08BF6747F9EC2E071042952218294317A53E134741AD303F732467D6080996BD9595FD1DDE8DBT5C3N" TargetMode="External"/><Relationship Id="rId105" Type="http://schemas.openxmlformats.org/officeDocument/2006/relationships/hyperlink" Target="consultantplus://offline/ref=249148FAD35570C2270EC080543B74E08BF77C7E9FC6E071042952218294317A53E134721AD502FE631C6D64C9CE6FC55140CEDEF6D85B61T8C9N" TargetMode="External"/><Relationship Id="rId113"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consultantplus://offline/ref=32B0814AF5D3D8CEF8752B61CF404E49475133672B33299CDDDF271C6A1DDDE7C81E2EC40C51129F696DB948B94687E3604136D4705CD683f818H" TargetMode="External"/><Relationship Id="rId72" Type="http://schemas.openxmlformats.org/officeDocument/2006/relationships/hyperlink" Target="consultantplus://offline/ref=9D7F52A56B1D098D36EB9CF5BA279DC34E5100540AB4C71715B9843FF567060ECE1C1C2A14C97847395B5C0542609958E0DA96D38010F3E4b7M2E" TargetMode="External"/><Relationship Id="rId80" Type="http://schemas.openxmlformats.org/officeDocument/2006/relationships/hyperlink" Target="consultantplus://offline/ref=ED734B62FA7B11CECE398584898D523AF6CFA0D248DDE3F90691AC8FA6569502FFC34610A6D0F92DC4DD4A01EC46412C1B3B8C47AB819Ez4j1E" TargetMode="External"/><Relationship Id="rId85" Type="http://schemas.openxmlformats.org/officeDocument/2006/relationships/hyperlink" Target="consultantplus://offline/ref=AE4083E244820F6CB465EC1AB45757836A538A37728BF9BCF53239C9CAEAA6CD8D0874D550498E77E4FE8BA4D945C14235931B738E30O0zEM" TargetMode="External"/><Relationship Id="rId93" Type="http://schemas.openxmlformats.org/officeDocument/2006/relationships/hyperlink" Target="consultantplus://offline/ref=FC77A66622FC50E0D1CA6366C9A4C3906F5692CD98132573088A9C7AC81699387972FB11A9518F15498965856FCD3B7868C533B2F115T2ADN" TargetMode="External"/><Relationship Id="rId98" Type="http://schemas.openxmlformats.org/officeDocument/2006/relationships/hyperlink" Target="consultantplus://offline/ref=249148FAD35570C2270EC080543B74E08BF77C7E9FC6E071042952218294317A53E134711ADD07F732467D6080996BD9595FD1DDE8DBT5C3N" TargetMode="External"/><Relationship Id="rId3" Type="http://schemas.microsoft.com/office/2007/relationships/stylesWithEffects" Target="stylesWithEffects.xml"/><Relationship Id="rId12" Type="http://schemas.openxmlformats.org/officeDocument/2006/relationships/hyperlink" Target="consultantplus://offline/ref=292110852458298D6E283A5C404599BA9183ECB82D6EA99B890E731374EFEC6248907344EC229099F27D41EE0C7CE9A66B13BEDC93C04B73h0YBH" TargetMode="External"/><Relationship Id="rId17" Type="http://schemas.openxmlformats.org/officeDocument/2006/relationships/hyperlink" Target="consultantplus://offline/ref=C996AEB569FD5C1F48963E0D2135692940EC2B896165D6D6779CD8E7B63CA7668BD55664F373842D6CBD8A3C9A76EC67A958B6FC2D377268n5p0L" TargetMode="External"/><Relationship Id="rId25" Type="http://schemas.openxmlformats.org/officeDocument/2006/relationships/hyperlink" Target="consultantplus://offline/ref=E1825ED7F88A97F29B33A101F9A978C93EAFEF8C91AE4AF5F38ADEC940314BC370DD493D4A4E9A4A74A9F1C374062BCDB35C7E691CrCH" TargetMode="External"/><Relationship Id="rId33" Type="http://schemas.openxmlformats.org/officeDocument/2006/relationships/hyperlink" Target="consultantplus://offline/ref=84B3FE470DF1F7A045C52FA742FC1472E9E7578E978E054F6123BDC026411AD9DEB6B8C7B78A2BCB11D38A2CB46C4C0EC8F85B65vBt2H" TargetMode="External"/><Relationship Id="rId38" Type="http://schemas.openxmlformats.org/officeDocument/2006/relationships/hyperlink" Target="consultantplus://offline/ref=6AAE596A00D35A8F3CE6991EF48C98047FE9F797EEEF9EC6DB44B944D6C80133922F615F1C352993D8B47E549A505ECDBE4BF6124DF72FC8E1vEH" TargetMode="External"/><Relationship Id="rId46" Type="http://schemas.openxmlformats.org/officeDocument/2006/relationships/hyperlink" Target="consultantplus://offline/ref=5CB138D95D44711AA4D87278802E825F889C6C795C2E8D30700C8F0EF8E1273A6FFFB2C9518BE28BDA5F513999B0AA1CD376F269nEz2H" TargetMode="External"/><Relationship Id="rId59" Type="http://schemas.openxmlformats.org/officeDocument/2006/relationships/hyperlink" Target="consultantplus://offline/ref=91C21E721A48B55EE4730F474DD12E2760BD9B1EF30CE56D9DD26B236D189DAAFA5C3C637506C879F0277274C4C8G6E" TargetMode="External"/><Relationship Id="rId67" Type="http://schemas.openxmlformats.org/officeDocument/2006/relationships/hyperlink" Target="consultantplus://offline/ref=9D7F52A56B1D098D36EB9CF5BA279DC34E5100540AB4C71715B9843FF567060ECE1C1C2A14C97541305B5C0542609958E0DA96D38010F3E4b7M2E" TargetMode="External"/><Relationship Id="rId103" Type="http://schemas.openxmlformats.org/officeDocument/2006/relationships/hyperlink" Target="consultantplus://offline/ref=249148FAD35570C2270EC080543B74E08BF6747F9EC2E071042952218294317A53E134741ED003F732467D6080996BD9595FD1DDE8DBT5C3N" TargetMode="External"/><Relationship Id="rId108" Type="http://schemas.openxmlformats.org/officeDocument/2006/relationships/hyperlink" Target="consultantplus://offline/ref=249148FAD35570C2270EC080543B74E08BF77C7E9FC6E071042952218294317A53E1347219D004F732467D6080996BD9595FD1DDE8DBT5C3N" TargetMode="External"/><Relationship Id="rId20" Type="http://schemas.openxmlformats.org/officeDocument/2006/relationships/hyperlink" Target="consultantplus://offline/ref=6D7329DE432EF749AB6B5361A94244FECD95079B5184B5367FF1BDA4CFCC7286D44C8AE18BE26D11B283BBC7029C61FDE5BFAC7EFD759Bg9h0H" TargetMode="External"/><Relationship Id="rId41" Type="http://schemas.openxmlformats.org/officeDocument/2006/relationships/hyperlink" Target="consultantplus://offline/ref=6AAE596A00D35A8F3CE6991EF48C98047FE9F797EEEF9EC6DB44B944D6C80133922F615F1C352993D0B47E549A505ECDBE4BF6124DF72FC8E1vEH" TargetMode="External"/><Relationship Id="rId54" Type="http://schemas.openxmlformats.org/officeDocument/2006/relationships/hyperlink" Target="consultantplus://offline/ref=84B581E28F854B22AAF02F936913E18FA3E6034EE94A4DBB075167C8840B5B251864B56F8CC0DF4DF767C70A25E55B089CE74BB85830BCN3bDI" TargetMode="External"/><Relationship Id="rId62" Type="http://schemas.openxmlformats.org/officeDocument/2006/relationships/hyperlink" Target="consultantplus://offline/ref=9D7F52A56B1D098D36EB9CF5BA279DC34E5100540AB4C71715B9843FF567060EDC1C442615CE6E41394E0A5404b3M4E" TargetMode="External"/><Relationship Id="rId70" Type="http://schemas.openxmlformats.org/officeDocument/2006/relationships/hyperlink" Target="consultantplus://offline/ref=9D7F52A56B1D098D36EB9CF5BA279DC34E5100540AB4C71715B9843FF567060ECE1C1C2A14C97642315B5C0542609958E0DA96D38010F3E4b7M2E" TargetMode="External"/><Relationship Id="rId75" Type="http://schemas.openxmlformats.org/officeDocument/2006/relationships/hyperlink" Target="consultantplus://offline/ref=9D7F52A56B1D098D36EB9CF5BA279DC34E5100540AB4C71715B9843FF567060ECE1C1C2A14C979493B5B5C0542609958E0DA96D38010F3E4b7M2E" TargetMode="External"/><Relationship Id="rId83" Type="http://schemas.openxmlformats.org/officeDocument/2006/relationships/hyperlink" Target="consultantplus://offline/ref=AE4083E244820F6CB465EC1AB45757836B5B863A718AF9BCF53239C9CAEAA6CD8D0874D650418E7CB5A49BA09012C55E3D8C0470903306EAO9z3M" TargetMode="External"/><Relationship Id="rId88" Type="http://schemas.openxmlformats.org/officeDocument/2006/relationships/hyperlink" Target="consultantplus://offline/ref=06F919D93990B6F4B3CD6EE0F49D592C31C40D4E60C6D77C2E201A79756CDBC58F54CB92DD27CD7ACC9BE57BA569534E7ED23493704F263525BE817DAF53M" TargetMode="External"/><Relationship Id="rId91" Type="http://schemas.openxmlformats.org/officeDocument/2006/relationships/hyperlink" Target="consultantplus://offline/ref=F771D1D95D0E217C1A026024E999A915926A63CAF07540EAF101627702E2D0AE6E325BDD744AD73D646CAF46C1B0F8CB3DC29A80B4FAQC7AM" TargetMode="External"/><Relationship Id="rId96" Type="http://schemas.openxmlformats.org/officeDocument/2006/relationships/hyperlink" Target="consultantplus://offline/ref=249148FAD35570C2270EC080543B74E08BF6747F9EC2E071042952218294317A53E1347718D402F732467D6080996BD9595FD1DDE8DBT5C3N" TargetMode="External"/><Relationship Id="rId111" Type="http://schemas.openxmlformats.org/officeDocument/2006/relationships/hyperlink" Target="consultantplus://offline/ref=249148FAD35570C2270EC080543B74E08BF77C7E9FC6E071042952218294317A53E134711ADD0FF732467D6080996BD9595FD1DDE8DBT5C3N"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7811E740A526CADB4C2957D17870BA823C7D3697EDE2BFB54E5FE164F18FD203171ACF6E11B6764E908066F12A0D90CB56EEDCZ6Z2H" TargetMode="External"/><Relationship Id="rId23" Type="http://schemas.openxmlformats.org/officeDocument/2006/relationships/hyperlink" Target="consultantplus://offline/ref=C52956A73CDC28CBC5A778591B942300942D3235F4344275CBAA80FBD85404F420D6D8D7B8B86985AD32F85CFCBA010B2CED30AB3015F8D9MCp8H" TargetMode="External"/><Relationship Id="rId28" Type="http://schemas.openxmlformats.org/officeDocument/2006/relationships/hyperlink" Target="consultantplus://offline/ref=84B3FE470DF1F7A045C52FA742FC1472E9E7578E978E054F6123BDC026411AD9DEB6B8C7B78A2BCB11D38A2CB46C4C0EC8F85B65vBt2H" TargetMode="External"/><Relationship Id="rId36" Type="http://schemas.openxmlformats.org/officeDocument/2006/relationships/hyperlink" Target="consultantplus://offline/ref=6AAE596A00D35A8F3CE6991EF48C98047FE9F797EEEF9EC6DB44B944D6C80133922F615C1D3E7CC59DEA2705D81B53C9A657F614E5v3H" TargetMode="External"/><Relationship Id="rId49" Type="http://schemas.openxmlformats.org/officeDocument/2006/relationships/hyperlink" Target="consultantplus://offline/ref=D9BED8960D40A9E514A654091E3D7CE2B9DA4A2E574AEE5790364EDF827294884D6166E97EE4C74AA875B54DF8C54803937C0DEDA03AB5E2P23BH" TargetMode="External"/><Relationship Id="rId57" Type="http://schemas.openxmlformats.org/officeDocument/2006/relationships/hyperlink" Target="consultantplus://offline/ref=91C21E721A48B55EE47311585CD12E2760BE9F1EF50CE56D9DD26B236D189DAAFA5C3C637506C879F0277274C4C8G6E" TargetMode="External"/><Relationship Id="rId106" Type="http://schemas.openxmlformats.org/officeDocument/2006/relationships/hyperlink" Target="consultantplus://offline/ref=249148FAD35570C2270EC080543B74E08BF77C7E9FC6E071042952218294317A53E134721AD502FE601C6D64C9CE6FC55140CEDEF6D85B61T8C9N" TargetMode="External"/><Relationship Id="rId114" Type="http://schemas.openxmlformats.org/officeDocument/2006/relationships/theme" Target="theme/theme1.xml"/><Relationship Id="rId10" Type="http://schemas.openxmlformats.org/officeDocument/2006/relationships/hyperlink" Target="consultantplus://offline/ref=7A872C808002CF7FEA697E98F700979F91071E1DC91A1A530F8D2A7B40EFD356B1673914CC2670505EA2C5A82005CD650B61251CB0D0B461o8W6H" TargetMode="External"/><Relationship Id="rId31" Type="http://schemas.openxmlformats.org/officeDocument/2006/relationships/hyperlink" Target="consultantplus://offline/ref=84B3FE470DF1F7A045C52FA742FC1472E9E7578E978E054F6123BDC026411AD9DEB6B8C4B38A2BCB11D38A2CB46C4C0EC8F85B65vBt2H" TargetMode="External"/><Relationship Id="rId44" Type="http://schemas.openxmlformats.org/officeDocument/2006/relationships/hyperlink" Target="consultantplus://offline/ref=5CB138D95D44711AA4D87278802E825F889C6C795C2E8D30700C8F0EF8E1273A6FFFB2CD528BE28BDA5F513999B0AA1CD376F269nEz2H" TargetMode="External"/><Relationship Id="rId52" Type="http://schemas.openxmlformats.org/officeDocument/2006/relationships/hyperlink" Target="consultantplus://offline/ref=84B581E28F854B22AAF02F936913E18FA3E6084FEE4B4DBB075167C8840B5B251864B56F8CC8D74FF938C21F34BD560E84F94FA24432BE3FNDb6I" TargetMode="External"/><Relationship Id="rId60" Type="http://schemas.openxmlformats.org/officeDocument/2006/relationships/hyperlink" Target="consultantplus://offline/ref=91C21E721A48B55EE4730F474DD12E2760BD9C12F70DE56D9DD26B236D189DAAFA5C3C637506C879F0277274C4C8G6E" TargetMode="External"/><Relationship Id="rId65" Type="http://schemas.openxmlformats.org/officeDocument/2006/relationships/hyperlink" Target="consultantplus://offline/ref=9D7F52A56B1D098D36EB9CF5BA279DC34E5100540AB4C71715B9843FF567060ECE1C1C2A14CB73423B5B5C0542609958E0DA96D38010F3E4b7M2E" TargetMode="External"/><Relationship Id="rId73" Type="http://schemas.openxmlformats.org/officeDocument/2006/relationships/hyperlink" Target="consultantplus://offline/ref=9D7F52A56B1D098D36EB9CF5BA279DC34E5100540AB4C71715B9843FF567060ECE1C1C2A14C979403B5B5C0542609958E0DA96D38010F3E4b7M2E" TargetMode="External"/><Relationship Id="rId78" Type="http://schemas.openxmlformats.org/officeDocument/2006/relationships/hyperlink" Target="consultantplus://offline/ref=9D7F52A56B1D098D36EB9CF5BA279DC34E5100540AB4C71715B9843FF567060ECE1C1C2A14CF7541315B5C0542609958E0DA96D38010F3E4b7M2E" TargetMode="External"/><Relationship Id="rId81" Type="http://schemas.openxmlformats.org/officeDocument/2006/relationships/hyperlink" Target="consultantplus://offline/ref=AE4083E244820F6CB465EC1AB45757836A538A37728BF9BCF53239C9CAEAA6CD8D0874D550498777E4FE8BA4D945C14235931B738E30O0zEM" TargetMode="External"/><Relationship Id="rId86" Type="http://schemas.openxmlformats.org/officeDocument/2006/relationships/hyperlink" Target="consultantplus://offline/ref=BAA94FA4C9541196149B132CB759144E8D6FCB5335229420F58E0CE7CA8955A3ABCF90D826E4A293E670F2BFC815D073A46399C679w12BM" TargetMode="External"/><Relationship Id="rId94" Type="http://schemas.openxmlformats.org/officeDocument/2006/relationships/hyperlink" Target="consultantplus://offline/ref=FC77A66622FC50E0D1CA6366C9A4C3906F5692CD98132573088A9C7AC81699387972FB14AE59814A4C9C74DD60C62C6768DA2FB0F0T1ACN" TargetMode="External"/><Relationship Id="rId99" Type="http://schemas.openxmlformats.org/officeDocument/2006/relationships/hyperlink" Target="consultantplus://offline/ref=249148FAD35570C2270EC080543B74E08BF6747F9EC2E071042952218294317A53E1347718D402F732467D6080996BD9595FD1DDE8DBT5C3N" TargetMode="External"/><Relationship Id="rId101" Type="http://schemas.openxmlformats.org/officeDocument/2006/relationships/hyperlink" Target="consultantplus://offline/ref=249148FAD35570C2270EC080543B74E08BF6747F9EC2E071042952218294317A53E1347718D402F732467D6080996BD9595FD1DDE8DBT5C3N" TargetMode="External"/><Relationship Id="rId4" Type="http://schemas.openxmlformats.org/officeDocument/2006/relationships/settings" Target="settings.xml"/><Relationship Id="rId9" Type="http://schemas.openxmlformats.org/officeDocument/2006/relationships/hyperlink" Target="http://www.mid.ru/useful_information/information/entrance_mode" TargetMode="External"/><Relationship Id="rId13" Type="http://schemas.openxmlformats.org/officeDocument/2006/relationships/hyperlink" Target="consultantplus://offline/ref=292110852458298D6E283A5C404599BA9183ECB82D6DA99B890E731374EFEC6248907344EC229392F47D41EE0C7CE9A66B13BEDC93C04B73h0YBH" TargetMode="External"/><Relationship Id="rId18" Type="http://schemas.openxmlformats.org/officeDocument/2006/relationships/hyperlink" Target="consultantplus://offline/ref=421A1418C37543BAD172B6B57A12D468ABCF393E3FD9F6E91CAE120F761DFCB3DC0CB89829D85E734E8E6BB671086DB046E292425A120A0F13e9H" TargetMode="External"/><Relationship Id="rId39" Type="http://schemas.openxmlformats.org/officeDocument/2006/relationships/hyperlink" Target="consultantplus://offline/ref=6AAE596A00D35A8F3CE6991EF48C98047FE9F797EEEF9EC6DB44B944D6C80133922F615F1C352993DCB47E549A505ECDBE4BF6124DF72FC8E1vEH" TargetMode="External"/><Relationship Id="rId109" Type="http://schemas.openxmlformats.org/officeDocument/2006/relationships/hyperlink" Target="consultantplus://offline/ref=249148FAD35570C2270EC080543B74E08BF770749EC1E071042952218294317A53E134721AD403FB601C6D64C9CE6FC55140CEDEF6D85B61T8C9N" TargetMode="External"/><Relationship Id="rId34" Type="http://schemas.openxmlformats.org/officeDocument/2006/relationships/hyperlink" Target="consultantplus://offline/ref=84B3FE470DF1F7A045C52FA742FC1472E9E7578E978E054F6123BDC026411AD9DEB6B8C7B1817D9A568DD37DF627410AD0E45B63AC6B34BFv4t5H" TargetMode="External"/><Relationship Id="rId50" Type="http://schemas.openxmlformats.org/officeDocument/2006/relationships/hyperlink" Target="consultantplus://offline/ref=D9BED8960D40A9E514A654091E3D7CE2BBDF4B275646EE5790364EDF827294884D6166EB7CEF931AEF2BEC1CBA8E45078B600DEBPB3EH" TargetMode="External"/><Relationship Id="rId55" Type="http://schemas.openxmlformats.org/officeDocument/2006/relationships/hyperlink" Target="consultantplus://offline/ref=0D994D69FC68B451DF63F36E19C0AA322007D36A7B31B86D60791753A65DAFF53C15049DB7B0A231E0B237603C29B2AB633B4CA8055811F092mDpAI" TargetMode="External"/><Relationship Id="rId76" Type="http://schemas.openxmlformats.org/officeDocument/2006/relationships/hyperlink" Target="consultantplus://offline/ref=9D7F52A56B1D098D36EB9CF5BA279DC34E5100540AB4C71715B9843FF567060ECE1C1C2A14CE77483F5B5C0542609958E0DA96D38010F3E4b7M2E" TargetMode="External"/><Relationship Id="rId97" Type="http://schemas.openxmlformats.org/officeDocument/2006/relationships/hyperlink" Target="consultantplus://offline/ref=249148FAD35570C2270EC080543B74E08BF6747F9EC2E071042952218294317A53E134721AD705FD611C6D64C9CE6FC55140CEDEF6D85B61T8C9N" TargetMode="External"/><Relationship Id="rId104" Type="http://schemas.openxmlformats.org/officeDocument/2006/relationships/hyperlink" Target="consultantplus://offline/ref=249148FAD35570C2270EC080543B74E08BF6747F9EC2E071042952218294317A53E134741ED001F732467D6080996BD9595FD1DDE8DBT5C3N" TargetMode="External"/><Relationship Id="rId7" Type="http://schemas.openxmlformats.org/officeDocument/2006/relationships/endnotes" Target="endnotes.xml"/><Relationship Id="rId71" Type="http://schemas.openxmlformats.org/officeDocument/2006/relationships/hyperlink" Target="consultantplus://offline/ref=9D7F52A56B1D098D36EB9CF5BA279DC34E5100540AB4C71715B9843FF567060ECE1C1C2A14C978403F5B5C0542609958E0DA96D38010F3E4b7M2E" TargetMode="External"/><Relationship Id="rId92" Type="http://schemas.openxmlformats.org/officeDocument/2006/relationships/hyperlink" Target="consultantplus://offline/ref=F771D1D95D0E217C1A026024E999A915926A63CAF07540EAF101627702E2D0AE6E325BDD7444D63D646CAF46C1B0F8CB3DC29A80B4FAQC7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50</Pages>
  <Words>27410</Words>
  <Characters>156238</Characters>
  <Application>Microsoft Office Word</Application>
  <DocSecurity>0</DocSecurity>
  <Lines>1301</Lines>
  <Paragraphs>366</Paragraphs>
  <ScaleCrop>false</ScaleCrop>
  <HeadingPairs>
    <vt:vector size="4" baseType="variant">
      <vt:variant>
        <vt:lpstr>Название</vt:lpstr>
      </vt:variant>
      <vt:variant>
        <vt:i4>1</vt:i4>
      </vt:variant>
      <vt:variant>
        <vt:lpstr>Заголовки</vt:lpstr>
      </vt:variant>
      <vt:variant>
        <vt:i4>42</vt:i4>
      </vt:variant>
    </vt:vector>
  </HeadingPairs>
  <TitlesOfParts>
    <vt:vector size="43" baseType="lpstr">
      <vt:lpstr/>
      <vt:lpstr>    </vt:lpstr>
      <vt:lpstr>    </vt:lpstr>
      <vt:lpstr>    </vt:lpstr>
      <vt:lpstr>    </vt:lpstr>
      <vt:lpstr>    С О Д Е Р Ж А Н И Е</vt:lpstr>
      <vt:lpstr>    </vt:lpstr>
      <vt:lpstr>    </vt:lpstr>
      <vt:lpstr>    </vt:lpstr>
      <vt:lpstr>    </vt:lpstr>
      <vt:lpstr>    1.  «Статусы иностранцев и особенности заключения</vt:lpstr>
      <vt:lpstr>    трудовых договоров с ними»							стр. 2</vt:lpstr>
      <vt:lpstr>    </vt:lpstr>
      <vt:lpstr>1а. «Миграционный учет иностранных граждан»			        стр. 10</vt:lpstr>
      <vt:lpstr>    2. «Временно пребывающие в РФ иностранцы с патентом:       как взять на работу»	</vt:lpstr>
      <vt:lpstr>    3.  «Временно пребывающие в РФ иностранцы с патентом:         как платить НДФЛ, </vt:lpstr>
      <vt:lpstr>    </vt:lpstr>
      <vt:lpstr>    4. «Работники из стран, входящих в ЕАЭС»				        стр. 41</vt:lpstr>
      <vt:lpstr>    </vt:lpstr>
      <vt:lpstr>    </vt:lpstr>
      <vt:lpstr>    </vt:lpstr>
      <vt:lpstr>    </vt:lpstr>
      <vt:lpstr>    </vt:lpstr>
      <vt:lpstr>    </vt:lpstr>
      <vt:lpstr>    </vt:lpstr>
      <vt:lpstr>    </vt:lpstr>
      <vt:lpstr>    </vt:lpstr>
      <vt:lpstr>    </vt:lpstr>
      <vt:lpstr>    </vt:lpstr>
      <vt:lpstr>    </vt:lpstr>
      <vt:lpstr>    </vt:lpstr>
      <vt:lpstr>    </vt:lpstr>
      <vt:lpstr>    </vt:lpstr>
      <vt:lpstr>    1.  «Статусы иностранцев  и особенности заключения трудовых договоров с ними»</vt:lpstr>
      <vt:lpstr>Глава 50.1. Трудовой кодекс Российской Федерации   «ОСОБЕННОСТИ РЕГУЛИРОВАНИЯ ТР</vt:lpstr>
      <vt:lpstr>        Ссылки на сайты</vt:lpstr>
      <vt:lpstr>1.2. Миграционный учет иностранных граждан</vt:lpstr>
      <vt:lpstr>Миграционный учет иностранных граждан по месту пребывания</vt:lpstr>
      <vt:lpstr>ст. 2, Федеральный закон от 18.07.2006 N 109-ФЗ  "О миграционном учете иностран</vt:lpstr>
      <vt:lpstr>АДМИНИСТРАТИВНАЯ ОТВЕТСТВЕННОСТЬ ЗА НАРУШЕНИЕ</vt:lpstr>
      <vt:lpstr>    </vt:lpstr>
      <vt:lpstr>    2. «Временно пребывающие в РФ иностранцы с патентом:  как взять на работу»</vt:lpstr>
      <vt:lpstr>С 1 января 2021 года</vt:lpstr>
    </vt:vector>
  </TitlesOfParts>
  <Company/>
  <LinksUpToDate>false</LinksUpToDate>
  <CharactersWithSpaces>183282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32</cp:revision>
  <dcterms:created xsi:type="dcterms:W3CDTF">2017-05-17T09:23:00Z</dcterms:created>
  <dcterms:modified xsi:type="dcterms:W3CDTF">2021-10-14T04:57:00Z</dcterms:modified>
</cp:coreProperties>
</file>